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97E47" w:rsidRDefault="00497E47" w:rsidP="00FC64B3">
      <w:pPr>
        <w:rPr>
          <w:b/>
          <w:bCs/>
          <w:color w:val="1F497D"/>
          <w:sz w:val="32"/>
          <w:szCs w:val="32"/>
        </w:rPr>
      </w:pPr>
    </w:p>
    <w:p w:rsidR="00497E47" w:rsidRDefault="00497E47" w:rsidP="00FC64B3">
      <w:pPr>
        <w:rPr>
          <w:b/>
          <w:bCs/>
          <w:color w:val="1F497D"/>
          <w:sz w:val="32"/>
          <w:szCs w:val="32"/>
        </w:rPr>
      </w:pPr>
    </w:p>
    <w:p w:rsidR="00497E47" w:rsidRPr="00CF1D34" w:rsidRDefault="00497E47" w:rsidP="00FC64B3">
      <w:pPr>
        <w:rPr>
          <w:b/>
          <w:bCs/>
          <w:color w:val="1F497D" w:themeColor="text2"/>
          <w:sz w:val="32"/>
          <w:szCs w:val="32"/>
        </w:rPr>
      </w:pPr>
      <w:r w:rsidRPr="00CF1D34">
        <w:rPr>
          <w:b/>
          <w:bCs/>
          <w:color w:val="1F497D" w:themeColor="text2"/>
          <w:sz w:val="32"/>
          <w:szCs w:val="32"/>
        </w:rPr>
        <w:t xml:space="preserve">S.S. </w:t>
      </w:r>
      <w:r w:rsidRPr="00CF1D34">
        <w:rPr>
          <w:b/>
          <w:bCs/>
          <w:i/>
          <w:iCs/>
          <w:color w:val="1F497D" w:themeColor="text2"/>
          <w:sz w:val="32"/>
          <w:szCs w:val="32"/>
        </w:rPr>
        <w:t>Montebello</w:t>
      </w:r>
      <w:r w:rsidRPr="00CF1D34">
        <w:rPr>
          <w:b/>
          <w:bCs/>
          <w:color w:val="1F497D" w:themeColor="text2"/>
          <w:sz w:val="32"/>
          <w:szCs w:val="32"/>
        </w:rPr>
        <w:t>: Assessing Potential Pollution Effects to the Marine Environment and California Coast.</w:t>
      </w:r>
    </w:p>
    <w:p w:rsidR="00497E47" w:rsidRPr="00FC64B3" w:rsidRDefault="0024663C" w:rsidP="00FC64B3">
      <w:pPr>
        <w:rPr>
          <w:color w:val="365F91"/>
          <w:sz w:val="28"/>
          <w:szCs w:val="28"/>
        </w:rPr>
      </w:pPr>
      <w:r w:rsidRPr="0024663C">
        <w:rPr>
          <w:noProof/>
        </w:rPr>
        <w:pict>
          <v:shapetype id="_x0000_t32" coordsize="21600,21600" o:spt="32" o:oned="t" path="m,l21600,21600e" filled="f">
            <v:path arrowok="t" fillok="f" o:connecttype="none"/>
            <o:lock v:ext="edit" shapetype="t"/>
          </v:shapetype>
          <v:shape id="_x0000_s1026" type="#_x0000_t32" style="position:absolute;margin-left:0;margin-top:8.45pt;width:409.5pt;height:1.5pt;z-index:251658240" o:connectortype="straight" strokecolor="#c0504d"/>
        </w:pict>
      </w:r>
    </w:p>
    <w:p w:rsidR="00497E47" w:rsidRPr="00CF1D34" w:rsidRDefault="00497E47" w:rsidP="00453EB8">
      <w:pPr>
        <w:spacing w:line="480" w:lineRule="auto"/>
        <w:jc w:val="both"/>
        <w:rPr>
          <w:rFonts w:ascii="Times New Roman" w:hAnsi="Times New Roman" w:cs="Times New Roman"/>
          <w:b/>
          <w:bCs/>
          <w:color w:val="1F497D" w:themeColor="text2"/>
          <w:sz w:val="28"/>
          <w:szCs w:val="28"/>
        </w:rPr>
      </w:pPr>
      <w:r w:rsidRPr="00CF1D34">
        <w:rPr>
          <w:rFonts w:ascii="Times New Roman" w:hAnsi="Times New Roman" w:cs="Times New Roman"/>
          <w:b/>
          <w:bCs/>
          <w:color w:val="1F497D" w:themeColor="text2"/>
          <w:sz w:val="28"/>
          <w:szCs w:val="28"/>
        </w:rPr>
        <w:t>Introduction</w:t>
      </w:r>
    </w:p>
    <w:p w:rsidR="00497E47" w:rsidRDefault="00497E47" w:rsidP="00B404BE">
      <w:pPr>
        <w:jc w:val="both"/>
        <w:rPr>
          <w:rFonts w:ascii="Times New Roman" w:hAnsi="Times New Roman" w:cs="Times New Roman"/>
        </w:rPr>
      </w:pPr>
      <w:r>
        <w:rPr>
          <w:rFonts w:ascii="Times New Roman" w:hAnsi="Times New Roman" w:cs="Times New Roman"/>
        </w:rPr>
        <w:t xml:space="preserve">On </w:t>
      </w:r>
      <w:smartTag w:uri="urn:schemas-microsoft-com:office:smarttags" w:element="date">
        <w:smartTagPr>
          <w:attr w:name="Year" w:val="2009"/>
          <w:attr w:name="Day" w:val="24"/>
          <w:attr w:name="Month" w:val="3"/>
        </w:smartTagPr>
        <w:r>
          <w:rPr>
            <w:rFonts w:ascii="Times New Roman" w:hAnsi="Times New Roman" w:cs="Times New Roman"/>
          </w:rPr>
          <w:t>March 24, 2009</w:t>
        </w:r>
      </w:smartTag>
      <w:r>
        <w:rPr>
          <w:rFonts w:ascii="Times New Roman" w:hAnsi="Times New Roman" w:cs="Times New Roman"/>
        </w:rPr>
        <w:t xml:space="preserve">, </w:t>
      </w:r>
      <w:smartTag w:uri="urn:schemas-microsoft-com:office:smarttags" w:element="place">
        <w:smartTag w:uri="urn:schemas-microsoft-com:office:smarttags" w:element="State">
          <w:r w:rsidRPr="00934CF8">
            <w:rPr>
              <w:rFonts w:ascii="Times New Roman" w:hAnsi="Times New Roman" w:cs="Times New Roman"/>
            </w:rPr>
            <w:t>California</w:t>
          </w:r>
        </w:smartTag>
      </w:smartTag>
      <w:r w:rsidRPr="00934CF8">
        <w:rPr>
          <w:rFonts w:ascii="Times New Roman" w:hAnsi="Times New Roman" w:cs="Times New Roman"/>
        </w:rPr>
        <w:t>’s Department of Fish and Game's</w:t>
      </w:r>
      <w:r>
        <w:rPr>
          <w:rFonts w:ascii="Times New Roman" w:hAnsi="Times New Roman" w:cs="Times New Roman"/>
        </w:rPr>
        <w:t xml:space="preserve"> (DFG)</w:t>
      </w:r>
      <w:r w:rsidRPr="00934CF8">
        <w:rPr>
          <w:rFonts w:ascii="Times New Roman" w:hAnsi="Times New Roman" w:cs="Times New Roman"/>
        </w:rPr>
        <w:t xml:space="preserve"> Office of Spill Prevention and Response (OSPR) organized </w:t>
      </w:r>
      <w:r>
        <w:rPr>
          <w:rFonts w:ascii="Times New Roman" w:hAnsi="Times New Roman" w:cs="Times New Roman"/>
        </w:rPr>
        <w:t>a</w:t>
      </w:r>
      <w:r w:rsidRPr="00934CF8">
        <w:rPr>
          <w:rFonts w:ascii="Times New Roman" w:hAnsi="Times New Roman" w:cs="Times New Roman"/>
        </w:rPr>
        <w:t xml:space="preserve"> meeting </w:t>
      </w:r>
      <w:r>
        <w:rPr>
          <w:rFonts w:ascii="Times New Roman" w:hAnsi="Times New Roman" w:cs="Times New Roman"/>
        </w:rPr>
        <w:t xml:space="preserve">based on </w:t>
      </w:r>
      <w:r>
        <w:t>a letter from</w:t>
      </w:r>
      <w:r w:rsidRPr="00E620BE">
        <w:rPr>
          <w:rFonts w:ascii="Times New Roman" w:hAnsi="Times New Roman" w:cs="Times New Roman"/>
        </w:rPr>
        <w:t xml:space="preserve"> </w:t>
      </w:r>
      <w:r w:rsidRPr="00934CF8">
        <w:rPr>
          <w:rFonts w:ascii="Times New Roman" w:hAnsi="Times New Roman" w:cs="Times New Roman"/>
        </w:rPr>
        <w:t>California Assemblyman Sam Blakeslee</w:t>
      </w:r>
      <w:r>
        <w:rPr>
          <w:rFonts w:ascii="Times New Roman" w:hAnsi="Times New Roman" w:cs="Times New Roman"/>
        </w:rPr>
        <w:t xml:space="preserve"> </w:t>
      </w:r>
      <w:r>
        <w:t xml:space="preserve">to </w:t>
      </w:r>
      <w:smartTag w:uri="urn:schemas-microsoft-com:office:smarttags" w:element="stockticker">
        <w:r>
          <w:t>DFG</w:t>
        </w:r>
      </w:smartTag>
      <w:r>
        <w:t xml:space="preserve">/OSPR, expressing concern about the integrity of S.S. </w:t>
      </w:r>
      <w:r w:rsidRPr="00C74EB8">
        <w:rPr>
          <w:i/>
          <w:iCs/>
        </w:rPr>
        <w:t>Montebello</w:t>
      </w:r>
      <w:r>
        <w:t xml:space="preserve"> and its cargo, and its potential impact to the central coast.</w:t>
      </w:r>
      <w:r w:rsidRPr="00934CF8">
        <w:rPr>
          <w:rFonts w:ascii="Times New Roman" w:hAnsi="Times New Roman" w:cs="Times New Roman"/>
        </w:rPr>
        <w:t xml:space="preserve"> </w:t>
      </w:r>
      <w:r>
        <w:rPr>
          <w:rFonts w:ascii="Times New Roman" w:hAnsi="Times New Roman" w:cs="Times New Roman"/>
        </w:rPr>
        <w:t xml:space="preserve">OSPR considers S.S. </w:t>
      </w:r>
      <w:r w:rsidRPr="005C4F40">
        <w:rPr>
          <w:rFonts w:ascii="Times New Roman" w:hAnsi="Times New Roman" w:cs="Times New Roman"/>
          <w:i/>
          <w:iCs/>
        </w:rPr>
        <w:t>Montebello</w:t>
      </w:r>
      <w:r w:rsidRPr="00934CF8">
        <w:rPr>
          <w:rFonts w:ascii="Times New Roman" w:hAnsi="Times New Roman" w:cs="Times New Roman"/>
        </w:rPr>
        <w:t xml:space="preserve"> California’s No. 1 shipwreck oil threat.</w:t>
      </w:r>
      <w:r w:rsidRPr="00564A61">
        <w:rPr>
          <w:rFonts w:ascii="Helvetica" w:hAnsi="Helvetica" w:cs="Helvetica"/>
        </w:rPr>
        <w:t xml:space="preserve"> </w:t>
      </w:r>
      <w:r w:rsidRPr="00564A61">
        <w:rPr>
          <w:rFonts w:ascii="Times New Roman" w:hAnsi="Times New Roman" w:cs="Times New Roman"/>
        </w:rPr>
        <w:t xml:space="preserve">The </w:t>
      </w:r>
      <w:r>
        <w:rPr>
          <w:rFonts w:ascii="Times New Roman" w:hAnsi="Times New Roman" w:cs="Times New Roman"/>
        </w:rPr>
        <w:t>meeting</w:t>
      </w:r>
      <w:r w:rsidRPr="00564A61">
        <w:rPr>
          <w:rFonts w:ascii="Times New Roman" w:hAnsi="Times New Roman" w:cs="Times New Roman"/>
        </w:rPr>
        <w:t xml:space="preserve"> included several individuals from OSPR, representatives from Assemblyman Blakeslee offic</w:t>
      </w:r>
      <w:r>
        <w:rPr>
          <w:rFonts w:ascii="Times New Roman" w:hAnsi="Times New Roman" w:cs="Times New Roman"/>
        </w:rPr>
        <w:t>e, Monterey Bay Aquarium Research Institute (</w:t>
      </w:r>
      <w:r w:rsidRPr="00564A61">
        <w:rPr>
          <w:rFonts w:ascii="Times New Roman" w:hAnsi="Times New Roman" w:cs="Times New Roman"/>
        </w:rPr>
        <w:t>MBARI</w:t>
      </w:r>
      <w:r>
        <w:rPr>
          <w:rFonts w:ascii="Times New Roman" w:hAnsi="Times New Roman" w:cs="Times New Roman"/>
        </w:rPr>
        <w:t>)</w:t>
      </w:r>
      <w:r w:rsidRPr="00564A61">
        <w:rPr>
          <w:rFonts w:ascii="Times New Roman" w:hAnsi="Times New Roman" w:cs="Times New Roman"/>
        </w:rPr>
        <w:t>, NOAA</w:t>
      </w:r>
      <w:r>
        <w:rPr>
          <w:rFonts w:ascii="Times New Roman" w:hAnsi="Times New Roman" w:cs="Times New Roman"/>
        </w:rPr>
        <w:t xml:space="preserve">’s Office of National Marine Sanctuaries and Emergency Response Division, </w:t>
      </w:r>
      <w:smartTag w:uri="urn:schemas-microsoft-com:office:smarttags" w:element="place">
        <w:smartTag w:uri="urn:schemas-microsoft-com:office:smarttags" w:element="PlaceName">
          <w:r>
            <w:rPr>
              <w:rFonts w:ascii="Times New Roman" w:hAnsi="Times New Roman" w:cs="Times New Roman"/>
            </w:rPr>
            <w:t>NPS</w:t>
          </w:r>
        </w:smartTag>
        <w:r>
          <w:rPr>
            <w:rFonts w:ascii="Times New Roman" w:hAnsi="Times New Roman" w:cs="Times New Roman"/>
          </w:rPr>
          <w:t xml:space="preserve"> </w:t>
        </w:r>
        <w:smartTag w:uri="urn:schemas-microsoft-com:office:smarttags" w:element="PlaceName">
          <w:r>
            <w:rPr>
              <w:rFonts w:ascii="Times New Roman" w:hAnsi="Times New Roman" w:cs="Times New Roman"/>
            </w:rPr>
            <w:t>Submerged</w:t>
          </w:r>
        </w:smartTag>
        <w:r>
          <w:rPr>
            <w:rFonts w:ascii="Times New Roman" w:hAnsi="Times New Roman" w:cs="Times New Roman"/>
          </w:rPr>
          <w:t xml:space="preserve"> </w:t>
        </w:r>
        <w:smartTag w:uri="urn:schemas-microsoft-com:office:smarttags" w:element="PlaceName">
          <w:r>
            <w:rPr>
              <w:rFonts w:ascii="Times New Roman" w:hAnsi="Times New Roman" w:cs="Times New Roman"/>
            </w:rPr>
            <w:t>Resources</w:t>
          </w:r>
        </w:smartTag>
        <w:r>
          <w:rPr>
            <w:rFonts w:ascii="Times New Roman" w:hAnsi="Times New Roman" w:cs="Times New Roman"/>
          </w:rPr>
          <w:t xml:space="preserve"> </w:t>
        </w:r>
        <w:smartTag w:uri="urn:schemas-microsoft-com:office:smarttags" w:element="PlaceType">
          <w:r>
            <w:rPr>
              <w:rFonts w:ascii="Times New Roman" w:hAnsi="Times New Roman" w:cs="Times New Roman"/>
            </w:rPr>
            <w:t>Center</w:t>
          </w:r>
        </w:smartTag>
      </w:smartTag>
      <w:r>
        <w:rPr>
          <w:rFonts w:ascii="Times New Roman" w:hAnsi="Times New Roman" w:cs="Times New Roman"/>
        </w:rPr>
        <w:t xml:space="preserve"> and</w:t>
      </w:r>
      <w:r w:rsidRPr="00564A61">
        <w:rPr>
          <w:rFonts w:ascii="Times New Roman" w:hAnsi="Times New Roman" w:cs="Times New Roman"/>
        </w:rPr>
        <w:t xml:space="preserve"> Cal-Trans</w:t>
      </w:r>
      <w:r>
        <w:rPr>
          <w:rFonts w:ascii="Times New Roman" w:hAnsi="Times New Roman" w:cs="Times New Roman"/>
        </w:rPr>
        <w:t>.</w:t>
      </w:r>
    </w:p>
    <w:p w:rsidR="00497E47" w:rsidRPr="00934CF8" w:rsidRDefault="00497E47" w:rsidP="00B404BE">
      <w:pPr>
        <w:jc w:val="both"/>
        <w:rPr>
          <w:rFonts w:ascii="Times New Roman" w:hAnsi="Times New Roman" w:cs="Times New Roman"/>
          <w:sz w:val="22"/>
          <w:szCs w:val="22"/>
        </w:rPr>
      </w:pPr>
    </w:p>
    <w:p w:rsidR="00497E47" w:rsidRPr="001C3B9F" w:rsidRDefault="00497E47" w:rsidP="005C4F40">
      <w:pPr>
        <w:jc w:val="both"/>
      </w:pPr>
      <w:r w:rsidRPr="001C3B9F">
        <w:t xml:space="preserve">Prompted by recent incidents along the coast of </w:t>
      </w:r>
      <w:smartTag w:uri="urn:schemas-microsoft-com:office:smarttags" w:element="place">
        <w:smartTag w:uri="urn:schemas-microsoft-com:office:smarttags" w:element="State">
          <w:r w:rsidRPr="001C3B9F">
            <w:t>California</w:t>
          </w:r>
        </w:smartTag>
      </w:smartTag>
      <w:r w:rsidRPr="001C3B9F">
        <w:t xml:space="preserve"> and around the world have directed Federal Agencies and OSPR to begin to look proactively at catastrophic oil and other biological or chemical releases from submerged sources. Reactive strategies in addressing these threats, once a release has occurred, have proved to be ineffective and costly, as evidenced by the </w:t>
      </w:r>
      <w:r w:rsidRPr="001C3B9F">
        <w:rPr>
          <w:i/>
          <w:iCs/>
        </w:rPr>
        <w:t xml:space="preserve">Jacob </w:t>
      </w:r>
      <w:proofErr w:type="spellStart"/>
      <w:r w:rsidRPr="001C3B9F">
        <w:rPr>
          <w:i/>
          <w:iCs/>
        </w:rPr>
        <w:t>Luckenbach</w:t>
      </w:r>
      <w:proofErr w:type="spellEnd"/>
      <w:r w:rsidRPr="001C3B9F">
        <w:rPr>
          <w:i/>
          <w:iCs/>
        </w:rPr>
        <w:t xml:space="preserve"> </w:t>
      </w:r>
      <w:r w:rsidRPr="001C3B9F">
        <w:t>case.</w:t>
      </w:r>
    </w:p>
    <w:p w:rsidR="00497E47" w:rsidRPr="005C4F40" w:rsidRDefault="00497E47" w:rsidP="00FC64B3">
      <w:pPr>
        <w:autoSpaceDE w:val="0"/>
        <w:autoSpaceDN w:val="0"/>
        <w:adjustRightInd w:val="0"/>
        <w:ind w:left="-720" w:right="-720"/>
        <w:jc w:val="both"/>
      </w:pPr>
    </w:p>
    <w:p w:rsidR="00497E47" w:rsidRPr="005C4F40" w:rsidRDefault="00497E47" w:rsidP="00FC64B3">
      <w:pPr>
        <w:jc w:val="both"/>
      </w:pPr>
      <w:r w:rsidRPr="005C4F40">
        <w:t xml:space="preserve">The decade long release of heavy fuel oil from the </w:t>
      </w:r>
      <w:r w:rsidRPr="005C4F40">
        <w:rPr>
          <w:i/>
          <w:iCs/>
        </w:rPr>
        <w:t xml:space="preserve">Jacob </w:t>
      </w:r>
      <w:proofErr w:type="spellStart"/>
      <w:r w:rsidRPr="005C4F40">
        <w:rPr>
          <w:i/>
          <w:iCs/>
        </w:rPr>
        <w:t>Luckenbach</w:t>
      </w:r>
      <w:proofErr w:type="spellEnd"/>
      <w:r w:rsidRPr="005C4F40">
        <w:t xml:space="preserve"> not only caused the loss of over 51,000 seabirds and 8 Sea Otters along the coast of California, but also impacted</w:t>
      </w:r>
      <w:r w:rsidRPr="005C4F40">
        <w:rPr>
          <w:rFonts w:ascii="TimesNewRomanPSMT" w:hAnsi="TimesNewRomanPSMT" w:cs="TimesNewRomanPSMT"/>
        </w:rPr>
        <w:t xml:space="preserve"> 4,000 square miles of Pacific Ocean along with near shore tidal flats, wetlands, rocky intertidal areas, coastal beaches, sub tidal reefs, kelp forests, and underwater canyons over at least a ten year period. What was expected to cost $8 million to remove the oil and eliminate the risk eventually </w:t>
      </w:r>
      <w:r w:rsidRPr="005C4F40">
        <w:t>cost the nation over $20 million to mitigate the environmental damage and to remove the oil from the sunken cargo ship.</w:t>
      </w:r>
    </w:p>
    <w:p w:rsidR="00497E47" w:rsidRDefault="00497E47" w:rsidP="00FC64B3">
      <w:pPr>
        <w:jc w:val="both"/>
        <w:rPr>
          <w:rFonts w:ascii="Times New Roman" w:hAnsi="Times New Roman" w:cs="Times New Roman"/>
        </w:rPr>
      </w:pPr>
    </w:p>
    <w:p w:rsidR="00FB3FBB" w:rsidRDefault="00FB3FBB" w:rsidP="00DB185F">
      <w:pPr>
        <w:jc w:val="both"/>
      </w:pPr>
    </w:p>
    <w:p w:rsidR="00497E47" w:rsidRPr="00CF1D34" w:rsidRDefault="00497E47" w:rsidP="00DB185F">
      <w:pPr>
        <w:jc w:val="both"/>
        <w:rPr>
          <w:color w:val="1F497D" w:themeColor="text2"/>
          <w:sz w:val="28"/>
          <w:szCs w:val="28"/>
        </w:rPr>
      </w:pPr>
      <w:r w:rsidRPr="00CF1D34">
        <w:rPr>
          <w:color w:val="1F497D" w:themeColor="text2"/>
          <w:sz w:val="28"/>
          <w:szCs w:val="28"/>
        </w:rPr>
        <w:t>Background</w:t>
      </w:r>
    </w:p>
    <w:tbl>
      <w:tblPr>
        <w:tblpPr w:leftFromText="180" w:rightFromText="180" w:vertAnchor="text" w:horzAnchor="margin" w:tblpY="401"/>
        <w:tblW w:w="5000" w:type="pct"/>
        <w:tblCellSpacing w:w="0" w:type="dxa"/>
        <w:tblCellMar>
          <w:left w:w="0" w:type="dxa"/>
          <w:right w:w="0" w:type="dxa"/>
        </w:tblCellMar>
        <w:tblLook w:val="00A0"/>
      </w:tblPr>
      <w:tblGrid>
        <w:gridCol w:w="9360"/>
      </w:tblGrid>
      <w:tr w:rsidR="00497E47" w:rsidRPr="00B41439">
        <w:trPr>
          <w:trHeight w:val="80"/>
          <w:tblCellSpacing w:w="0" w:type="dxa"/>
        </w:trPr>
        <w:tc>
          <w:tcPr>
            <w:tcW w:w="5000" w:type="pct"/>
          </w:tcPr>
          <w:p w:rsidR="00497E47" w:rsidRPr="000F0D49" w:rsidRDefault="00497E47" w:rsidP="008773CB">
            <w:pPr>
              <w:spacing w:before="100" w:beforeAutospacing="1" w:after="100" w:afterAutospacing="1"/>
              <w:jc w:val="both"/>
              <w:rPr>
                <w:rFonts w:ascii="Times New Roman" w:hAnsi="Times New Roman" w:cs="Times New Roman"/>
              </w:rPr>
            </w:pPr>
          </w:p>
        </w:tc>
      </w:tr>
      <w:tr w:rsidR="00497E47" w:rsidRPr="00B41439">
        <w:trPr>
          <w:tblCellSpacing w:w="0" w:type="dxa"/>
        </w:trPr>
        <w:tc>
          <w:tcPr>
            <w:tcW w:w="5000" w:type="pct"/>
            <w:vAlign w:val="center"/>
          </w:tcPr>
          <w:p w:rsidR="00497E47" w:rsidRPr="000F0D49" w:rsidRDefault="00964106" w:rsidP="008773CB">
            <w:pPr>
              <w:jc w:val="both"/>
              <w:rPr>
                <w:rFonts w:ascii="Times New Roman" w:hAnsi="Times New Roman" w:cs="Times New Roman"/>
              </w:rPr>
            </w:pPr>
            <w:r w:rsidRPr="00964106">
              <w:rPr>
                <w:i/>
                <w:iCs/>
              </w:rPr>
              <w:t>Montebello</w:t>
            </w:r>
            <w:r w:rsidR="00497E47" w:rsidRPr="000F0D49">
              <w:t xml:space="preserve"> lies </w:t>
            </w:r>
            <w:r w:rsidR="00497E47">
              <w:t>7.0 statute (6.9 nautical)</w:t>
            </w:r>
            <w:r w:rsidR="00497E47" w:rsidRPr="000F0D49">
              <w:t xml:space="preserve"> miles off the California coast (outside State waters),</w:t>
            </w:r>
            <w:r w:rsidR="00497E47" w:rsidRPr="000F0D49">
              <w:rPr>
                <w:rFonts w:ascii="Times New Roman" w:hAnsi="Times New Roman" w:cs="Times New Roman"/>
              </w:rPr>
              <w:t xml:space="preserve"> just south of the</w:t>
            </w:r>
            <w:r w:rsidR="00497E47" w:rsidRPr="00666E56">
              <w:rPr>
                <w:rFonts w:ascii="Times New Roman" w:hAnsi="Times New Roman" w:cs="Times New Roman"/>
                <w:color w:val="663300"/>
              </w:rPr>
              <w:t xml:space="preserve"> </w:t>
            </w:r>
            <w:r w:rsidR="00497E47" w:rsidRPr="000F0D49">
              <w:rPr>
                <w:rFonts w:ascii="Times New Roman" w:hAnsi="Times New Roman" w:cs="Times New Roman"/>
              </w:rPr>
              <w:t xml:space="preserve">Monterey Bay National Marine Sanctuary boundary. Built in 1921 at the Southwestern Shipbuilding Company in San Pedro California, the shelter deck tanker had an overall length of 457 feet (139 meters). The Union Oil tanker’s career carrying petroleum products was for the most part uneventful, making regular runs to ports like the </w:t>
            </w:r>
            <w:smartTag w:uri="urn:schemas-microsoft-com:office:smarttags" w:element="place">
              <w:r w:rsidR="00497E47" w:rsidRPr="000F0D49">
                <w:rPr>
                  <w:rFonts w:ascii="Times New Roman" w:hAnsi="Times New Roman" w:cs="Times New Roman"/>
                </w:rPr>
                <w:t>Hawaiian Islands</w:t>
              </w:r>
            </w:smartTag>
            <w:r w:rsidR="00497E47" w:rsidRPr="000F0D49">
              <w:rPr>
                <w:rFonts w:ascii="Times New Roman" w:hAnsi="Times New Roman" w:cs="Times New Roman"/>
              </w:rPr>
              <w:t xml:space="preserve">, </w:t>
            </w:r>
            <w:smartTag w:uri="urn:schemas-microsoft-com:office:smarttags" w:element="place">
              <w:smartTag w:uri="urn:schemas-microsoft-com:office:smarttags" w:element="City">
                <w:r w:rsidR="00497E47" w:rsidRPr="000F0D49">
                  <w:rPr>
                    <w:rFonts w:ascii="Times New Roman" w:hAnsi="Times New Roman" w:cs="Times New Roman"/>
                  </w:rPr>
                  <w:t>Siberia</w:t>
                </w:r>
              </w:smartTag>
              <w:r w:rsidR="00497E47" w:rsidRPr="000F0D49">
                <w:rPr>
                  <w:rFonts w:ascii="Times New Roman" w:hAnsi="Times New Roman" w:cs="Times New Roman"/>
                </w:rPr>
                <w:t xml:space="preserve">, </w:t>
              </w:r>
              <w:smartTag w:uri="urn:schemas-microsoft-com:office:smarttags" w:element="State">
                <w:r w:rsidR="00497E47" w:rsidRPr="000F0D49">
                  <w:rPr>
                    <w:rFonts w:ascii="Times New Roman" w:hAnsi="Times New Roman" w:cs="Times New Roman"/>
                  </w:rPr>
                  <w:t>British Columbia</w:t>
                </w:r>
              </w:smartTag>
            </w:smartTag>
            <w:r w:rsidR="00497E47" w:rsidRPr="000F0D49">
              <w:rPr>
                <w:rFonts w:ascii="Times New Roman" w:hAnsi="Times New Roman" w:cs="Times New Roman"/>
              </w:rPr>
              <w:t xml:space="preserve"> and other ports in the Pacific. </w:t>
            </w:r>
          </w:p>
          <w:p w:rsidR="00497E47" w:rsidRPr="000F0D49" w:rsidRDefault="00497E47" w:rsidP="008773CB">
            <w:pPr>
              <w:jc w:val="both"/>
              <w:rPr>
                <w:rFonts w:ascii="Times New Roman" w:hAnsi="Times New Roman" w:cs="Times New Roman"/>
              </w:rPr>
            </w:pPr>
          </w:p>
          <w:p w:rsidR="00497E47" w:rsidRDefault="00951457" w:rsidP="008773CB">
            <w:pPr>
              <w:keepNext/>
              <w:jc w:val="center"/>
            </w:pPr>
            <w:r>
              <w:rPr>
                <w:rFonts w:ascii="Times New Roman" w:hAnsi="Times New Roman" w:cs="Times New Roman"/>
                <w:noProof/>
                <w:color w:val="000000"/>
                <w:sz w:val="28"/>
                <w:szCs w:val="28"/>
              </w:rPr>
              <w:lastRenderedPageBreak/>
              <w:drawing>
                <wp:inline distT="0" distB="0" distL="0" distR="0">
                  <wp:extent cx="4610100" cy="2600325"/>
                  <wp:effectExtent l="19050" t="0" r="0" b="0"/>
                  <wp:docPr id="1" name="Picture 1" descr="Montebello Underway VANCOUVER MARITIME MUSEUM.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ontebello Underway VANCOUVER MARITIME MUSEUM.jpg"/>
                          <pic:cNvPicPr>
                            <a:picLocks noChangeAspect="1" noChangeArrowheads="1"/>
                          </pic:cNvPicPr>
                        </pic:nvPicPr>
                        <pic:blipFill>
                          <a:blip r:embed="rId8"/>
                          <a:srcRect/>
                          <a:stretch>
                            <a:fillRect/>
                          </a:stretch>
                        </pic:blipFill>
                        <pic:spPr bwMode="auto">
                          <a:xfrm>
                            <a:off x="0" y="0"/>
                            <a:ext cx="4610100" cy="2600325"/>
                          </a:xfrm>
                          <a:prstGeom prst="rect">
                            <a:avLst/>
                          </a:prstGeom>
                          <a:noFill/>
                          <a:ln w="9525">
                            <a:noFill/>
                            <a:miter lim="800000"/>
                            <a:headEnd/>
                            <a:tailEnd/>
                          </a:ln>
                        </pic:spPr>
                      </pic:pic>
                    </a:graphicData>
                  </a:graphic>
                </wp:inline>
              </w:drawing>
            </w:r>
          </w:p>
          <w:p w:rsidR="00497E47" w:rsidRPr="000F0D49" w:rsidRDefault="00497E47" w:rsidP="008773CB">
            <w:pPr>
              <w:pStyle w:val="Caption"/>
              <w:rPr>
                <w:rFonts w:ascii="Times New Roman" w:hAnsi="Times New Roman" w:cs="Times New Roman"/>
                <w:b w:val="0"/>
                <w:bCs w:val="0"/>
              </w:rPr>
            </w:pPr>
            <w:r>
              <w:t xml:space="preserve">                                    Figure </w:t>
            </w:r>
            <w:fldSimple w:instr=" SEQ Figure \* ARABIC ">
              <w:r>
                <w:rPr>
                  <w:noProof/>
                </w:rPr>
                <w:t>1</w:t>
              </w:r>
            </w:fldSimple>
            <w:r>
              <w:t xml:space="preserve">: S.S. </w:t>
            </w:r>
            <w:r w:rsidRPr="00870F7C">
              <w:rPr>
                <w:i/>
                <w:iCs/>
              </w:rPr>
              <w:t>Montebello</w:t>
            </w:r>
            <w:r w:rsidR="00B22DD0">
              <w:rPr>
                <w:i/>
                <w:iCs/>
              </w:rPr>
              <w:t>. C</w:t>
            </w:r>
            <w:r>
              <w:rPr>
                <w:i/>
                <w:iCs/>
              </w:rPr>
              <w:t>ourtesy of Vancouver Maritime Museum</w:t>
            </w:r>
          </w:p>
          <w:p w:rsidR="00497E47" w:rsidRPr="000F0D49" w:rsidRDefault="00497E47" w:rsidP="008773CB">
            <w:pPr>
              <w:jc w:val="both"/>
              <w:rPr>
                <w:rFonts w:ascii="Times New Roman" w:hAnsi="Times New Roman" w:cs="Times New Roman"/>
              </w:rPr>
            </w:pPr>
          </w:p>
          <w:p w:rsidR="00497E47" w:rsidRPr="000F0D49" w:rsidRDefault="00497E47" w:rsidP="008773CB">
            <w:pPr>
              <w:jc w:val="both"/>
            </w:pPr>
            <w:r w:rsidRPr="000F0D49">
              <w:rPr>
                <w:rFonts w:ascii="Times New Roman" w:hAnsi="Times New Roman" w:cs="Times New Roman"/>
              </w:rPr>
              <w:t xml:space="preserve">On December 22, 1941, </w:t>
            </w:r>
            <w:r w:rsidRPr="000F0D49">
              <w:rPr>
                <w:rFonts w:ascii="Times New Roman" w:hAnsi="Times New Roman" w:cs="Times New Roman"/>
                <w:i/>
                <w:iCs/>
              </w:rPr>
              <w:t>Montebello</w:t>
            </w:r>
            <w:r w:rsidRPr="000F0D49">
              <w:rPr>
                <w:rFonts w:ascii="Times New Roman" w:hAnsi="Times New Roman" w:cs="Times New Roman"/>
              </w:rPr>
              <w:t xml:space="preserve"> loaded a cargo of 73,571 barrels (3,089,982 gallons) of Santa Maria crude oil at the Union Oil Company’s facility in Port San Luis, California, </w:t>
            </w:r>
            <w:proofErr w:type="gramStart"/>
            <w:r w:rsidRPr="000F0D49">
              <w:t>Cargo</w:t>
            </w:r>
            <w:proofErr w:type="gramEnd"/>
            <w:r w:rsidRPr="000F0D49">
              <w:t>: 21.81 Gravity</w:t>
            </w:r>
            <w:r w:rsidR="00E92718">
              <w:t xml:space="preserve">. </w:t>
            </w:r>
            <w:r w:rsidR="00B22DD0">
              <w:t>B</w:t>
            </w:r>
            <w:r w:rsidR="00E92718" w:rsidRPr="000F0D49">
              <w:t>unker</w:t>
            </w:r>
            <w:r w:rsidR="00E92718">
              <w:t xml:space="preserve"> fuel oil</w:t>
            </w:r>
            <w:r w:rsidR="00B22DD0">
              <w:t xml:space="preserve"> reported on board</w:t>
            </w:r>
            <w:r w:rsidRPr="000F0D49">
              <w:t>: 2477 barrels</w:t>
            </w:r>
            <w:r>
              <w:t xml:space="preserve"> (104,034 gallons)</w:t>
            </w:r>
            <w:r w:rsidR="00E92718">
              <w:t xml:space="preserve"> and unknown</w:t>
            </w:r>
            <w:r w:rsidR="000E5B1B">
              <w:t xml:space="preserve"> </w:t>
            </w:r>
            <w:r w:rsidR="00E92718">
              <w:t>quantity of lubricating oil</w:t>
            </w:r>
            <w:r w:rsidR="00FB3FBB">
              <w:t xml:space="preserve"> (capacity 1358 gallons)</w:t>
            </w:r>
            <w:r w:rsidR="00E92718">
              <w:t>.</w:t>
            </w:r>
            <w:r w:rsidRPr="000F0D49">
              <w:t xml:space="preserve"> </w:t>
            </w:r>
          </w:p>
          <w:p w:rsidR="00497E47" w:rsidRPr="000F0D49" w:rsidRDefault="00497E47" w:rsidP="008773CB">
            <w:pPr>
              <w:jc w:val="both"/>
            </w:pPr>
          </w:p>
          <w:p w:rsidR="00497E47" w:rsidRPr="000F0D49" w:rsidRDefault="00497E47" w:rsidP="008773CB">
            <w:pPr>
              <w:jc w:val="both"/>
            </w:pPr>
            <w:r w:rsidRPr="000F0D49">
              <w:rPr>
                <w:rFonts w:ascii="Times New Roman" w:hAnsi="Times New Roman" w:cs="Times New Roman"/>
              </w:rPr>
              <w:t xml:space="preserve">On December 23rd at </w:t>
            </w:r>
            <w:smartTag w:uri="urn:schemas-microsoft-com:office:smarttags" w:element="time">
              <w:smartTagPr>
                <w:attr w:name="Minute" w:val="30"/>
                <w:attr w:name="Hour" w:val="1"/>
              </w:smartTagPr>
              <w:r w:rsidRPr="000F0D49">
                <w:rPr>
                  <w:rFonts w:ascii="Times New Roman" w:hAnsi="Times New Roman" w:cs="Times New Roman"/>
                </w:rPr>
                <w:t>1:30 a.m.</w:t>
              </w:r>
            </w:smartTag>
            <w:r w:rsidRPr="000F0D49">
              <w:rPr>
                <w:rFonts w:ascii="Times New Roman" w:hAnsi="Times New Roman" w:cs="Times New Roman"/>
              </w:rPr>
              <w:t xml:space="preserve">, the tanker now loaded with the cargo of oil and sitting low in the water, cleared Port San Luis breakwater proceeding on a northbound course. At around 3:30 a.m. the crew was called to station and ordered to put on life jackets, the ship was notified tanker </w:t>
            </w:r>
            <w:r w:rsidRPr="000F0D49">
              <w:rPr>
                <w:rFonts w:ascii="Times New Roman" w:hAnsi="Times New Roman" w:cs="Times New Roman"/>
                <w:i/>
                <w:iCs/>
              </w:rPr>
              <w:t xml:space="preserve">Larry </w:t>
            </w:r>
            <w:proofErr w:type="spellStart"/>
            <w:r w:rsidRPr="000F0D49">
              <w:rPr>
                <w:rFonts w:ascii="Times New Roman" w:hAnsi="Times New Roman" w:cs="Times New Roman"/>
                <w:i/>
                <w:iCs/>
              </w:rPr>
              <w:t>Doheny</w:t>
            </w:r>
            <w:proofErr w:type="spellEnd"/>
            <w:r w:rsidRPr="000F0D49">
              <w:rPr>
                <w:rFonts w:ascii="Times New Roman" w:hAnsi="Times New Roman" w:cs="Times New Roman"/>
              </w:rPr>
              <w:t xml:space="preserve"> had been fired upon north of their location.</w:t>
            </w:r>
          </w:p>
          <w:p w:rsidR="00497E47" w:rsidRPr="000F0D49" w:rsidRDefault="00497E47" w:rsidP="008773CB">
            <w:pPr>
              <w:jc w:val="both"/>
            </w:pPr>
          </w:p>
          <w:p w:rsidR="00497E47" w:rsidRPr="000F0D49" w:rsidRDefault="00497E47" w:rsidP="008773CB">
            <w:pPr>
              <w:jc w:val="both"/>
            </w:pPr>
            <w:r w:rsidRPr="000F0D49">
              <w:t>December 23</w:t>
            </w:r>
            <w:r w:rsidRPr="000F0D49">
              <w:rPr>
                <w:vertAlign w:val="superscript"/>
              </w:rPr>
              <w:t>rd</w:t>
            </w:r>
            <w:r w:rsidRPr="000F0D49">
              <w:t xml:space="preserve"> at </w:t>
            </w:r>
            <w:smartTag w:uri="urn:schemas-microsoft-com:office:smarttags" w:element="time">
              <w:smartTagPr>
                <w:attr w:name="Minute" w:val="40"/>
                <w:attr w:name="Hour" w:val="5"/>
              </w:smartTagPr>
              <w:r w:rsidRPr="000F0D49">
                <w:t>5:40 a.m.</w:t>
              </w:r>
            </w:smartTag>
            <w:r w:rsidRPr="000F0D49">
              <w:t xml:space="preserve"> Japanese submarine </w:t>
            </w:r>
            <w:r w:rsidRPr="000F0D49">
              <w:rPr>
                <w:i/>
                <w:iCs/>
              </w:rPr>
              <w:t xml:space="preserve">I-21 </w:t>
            </w:r>
            <w:r w:rsidRPr="000F0D49">
              <w:t>fires a single torpedo into</w:t>
            </w:r>
            <w:r>
              <w:t xml:space="preserve"> the</w:t>
            </w:r>
            <w:r w:rsidRPr="000F0D49">
              <w:t xml:space="preserve"> starboard bow. </w:t>
            </w:r>
            <w:r w:rsidRPr="000F0D49">
              <w:rPr>
                <w:rFonts w:ascii="Times New Roman" w:hAnsi="Times New Roman" w:cs="Times New Roman"/>
              </w:rPr>
              <w:t xml:space="preserve">At </w:t>
            </w:r>
            <w:smartTag w:uri="urn:schemas-microsoft-com:office:smarttags" w:element="time">
              <w:smartTagPr>
                <w:attr w:name="Minute" w:val="55"/>
                <w:attr w:name="Hour" w:val="17"/>
              </w:smartTagPr>
              <w:r w:rsidRPr="000F0D49">
                <w:rPr>
                  <w:rFonts w:ascii="Times New Roman" w:hAnsi="Times New Roman" w:cs="Times New Roman"/>
                </w:rPr>
                <w:t>5:55</w:t>
              </w:r>
            </w:smartTag>
            <w:r w:rsidRPr="000F0D49">
              <w:rPr>
                <w:rFonts w:ascii="Times New Roman" w:hAnsi="Times New Roman" w:cs="Times New Roman"/>
              </w:rPr>
              <w:t xml:space="preserve"> the Captain</w:t>
            </w:r>
            <w:r>
              <w:rPr>
                <w:rFonts w:ascii="Times New Roman" w:hAnsi="Times New Roman" w:cs="Times New Roman"/>
              </w:rPr>
              <w:t xml:space="preserve"> </w:t>
            </w:r>
            <w:proofErr w:type="spellStart"/>
            <w:r>
              <w:rPr>
                <w:rFonts w:ascii="Times New Roman" w:hAnsi="Times New Roman" w:cs="Times New Roman"/>
              </w:rPr>
              <w:t>Olof</w:t>
            </w:r>
            <w:proofErr w:type="spellEnd"/>
            <w:r>
              <w:rPr>
                <w:rFonts w:ascii="Times New Roman" w:hAnsi="Times New Roman" w:cs="Times New Roman"/>
              </w:rPr>
              <w:t xml:space="preserve"> </w:t>
            </w:r>
            <w:proofErr w:type="spellStart"/>
            <w:r>
              <w:rPr>
                <w:rFonts w:ascii="Times New Roman" w:hAnsi="Times New Roman" w:cs="Times New Roman"/>
              </w:rPr>
              <w:t>Ekstrom</w:t>
            </w:r>
            <w:proofErr w:type="spellEnd"/>
            <w:r w:rsidRPr="000F0D49">
              <w:rPr>
                <w:rFonts w:ascii="Times New Roman" w:hAnsi="Times New Roman" w:cs="Times New Roman"/>
              </w:rPr>
              <w:t xml:space="preserve"> gave the order to abandoned ship, all thirty-eight crewmen left the tanker in four lifeboats as </w:t>
            </w:r>
            <w:r w:rsidR="00964106" w:rsidRPr="00964106">
              <w:rPr>
                <w:rFonts w:ascii="Times New Roman" w:hAnsi="Times New Roman" w:cs="Times New Roman"/>
                <w:i/>
                <w:iCs/>
              </w:rPr>
              <w:t>I-21</w:t>
            </w:r>
            <w:r w:rsidRPr="000F0D49">
              <w:rPr>
                <w:rFonts w:ascii="Times New Roman" w:hAnsi="Times New Roman" w:cs="Times New Roman"/>
              </w:rPr>
              <w:t xml:space="preserve"> opened fired on the boats with its deck gun.</w:t>
            </w:r>
            <w:r>
              <w:rPr>
                <w:rFonts w:ascii="Times New Roman" w:hAnsi="Times New Roman" w:cs="Times New Roman"/>
              </w:rPr>
              <w:t xml:space="preserve"> Ultimately all 38 crewmen were rescue</w:t>
            </w:r>
            <w:r w:rsidR="006614BD">
              <w:rPr>
                <w:rFonts w:ascii="Times New Roman" w:hAnsi="Times New Roman" w:cs="Times New Roman"/>
              </w:rPr>
              <w:t>d</w:t>
            </w:r>
            <w:r>
              <w:rPr>
                <w:rFonts w:ascii="Times New Roman" w:hAnsi="Times New Roman" w:cs="Times New Roman"/>
              </w:rPr>
              <w:t xml:space="preserve"> and with no loss of life. </w:t>
            </w:r>
          </w:p>
          <w:p w:rsidR="00497E47" w:rsidRPr="000F0D49" w:rsidRDefault="00497E47" w:rsidP="008773CB">
            <w:pPr>
              <w:spacing w:before="100" w:beforeAutospacing="1" w:after="100" w:afterAutospacing="1"/>
              <w:jc w:val="both"/>
              <w:rPr>
                <w:rFonts w:ascii="Times New Roman" w:hAnsi="Times New Roman" w:cs="Times New Roman"/>
              </w:rPr>
            </w:pPr>
            <w:r w:rsidRPr="000F0D49">
              <w:rPr>
                <w:rFonts w:ascii="Times New Roman" w:hAnsi="Times New Roman" w:cs="Times New Roman"/>
              </w:rPr>
              <w:t xml:space="preserve">The crew watched the tanker settle in the bow, submerging below the surface at </w:t>
            </w:r>
            <w:smartTag w:uri="urn:schemas-microsoft-com:office:smarttags" w:element="time">
              <w:smartTagPr>
                <w:attr w:name="Minute" w:val="45"/>
                <w:attr w:name="Hour" w:val="6"/>
              </w:smartTagPr>
              <w:r w:rsidRPr="000F0D49">
                <w:rPr>
                  <w:rFonts w:ascii="Times New Roman" w:hAnsi="Times New Roman" w:cs="Times New Roman"/>
                </w:rPr>
                <w:t>6:45 a.m.</w:t>
              </w:r>
            </w:smartTag>
            <w:r w:rsidRPr="000F0D49">
              <w:rPr>
                <w:rFonts w:ascii="Times New Roman" w:hAnsi="Times New Roman" w:cs="Times New Roman"/>
              </w:rPr>
              <w:t xml:space="preserve"> As the bow started downward, the crew witnessed the stern clearing the ocean surface by 150 feet (45 meters). They concluded the tanker was struck amidships around the No. </w:t>
            </w:r>
            <w:r>
              <w:rPr>
                <w:rFonts w:ascii="Times New Roman" w:hAnsi="Times New Roman" w:cs="Times New Roman"/>
              </w:rPr>
              <w:t>2</w:t>
            </w:r>
            <w:r w:rsidRPr="000F0D49">
              <w:rPr>
                <w:rFonts w:ascii="Times New Roman" w:hAnsi="Times New Roman" w:cs="Times New Roman"/>
              </w:rPr>
              <w:t xml:space="preserve"> tank, but couldn’t understand why the cargo, with a Grade A Flash point at room temperature, why the oil did not ignite? The crew speculated the torpedo struck between decks above the oil storage tanks</w:t>
            </w:r>
            <w:r>
              <w:rPr>
                <w:rFonts w:ascii="Times New Roman" w:hAnsi="Times New Roman" w:cs="Times New Roman"/>
              </w:rPr>
              <w:t>.</w:t>
            </w:r>
          </w:p>
          <w:p w:rsidR="00497E47" w:rsidRPr="00CF1D34" w:rsidRDefault="00497E47" w:rsidP="008773CB">
            <w:pPr>
              <w:spacing w:after="240"/>
              <w:rPr>
                <w:rFonts w:ascii="Times New Roman" w:hAnsi="Times New Roman" w:cs="Times New Roman"/>
                <w:color w:val="1F497D" w:themeColor="text2"/>
                <w:sz w:val="28"/>
                <w:szCs w:val="28"/>
              </w:rPr>
            </w:pPr>
            <w:r w:rsidRPr="00CF1D34">
              <w:rPr>
                <w:rFonts w:ascii="Times New Roman" w:hAnsi="Times New Roman" w:cs="Times New Roman"/>
                <w:color w:val="1F497D" w:themeColor="text2"/>
                <w:sz w:val="28"/>
                <w:szCs w:val="28"/>
              </w:rPr>
              <w:t>Previous Reconnaissance</w:t>
            </w:r>
          </w:p>
          <w:p w:rsidR="0024663C" w:rsidRDefault="00497E47" w:rsidP="00745636">
            <w:pPr>
              <w:jc w:val="both"/>
              <w:rPr>
                <w:color w:val="000000"/>
              </w:rPr>
            </w:pPr>
            <w:r>
              <w:rPr>
                <w:color w:val="000000"/>
              </w:rPr>
              <w:t>In 1943 the Union Oil Company filed a million-dollar claim with the U.S. War Damage Corporation for the loss of the</w:t>
            </w:r>
            <w:r>
              <w:rPr>
                <w:i/>
                <w:iCs/>
              </w:rPr>
              <w:t xml:space="preserve"> </w:t>
            </w:r>
            <w:smartTag w:uri="urn:schemas-microsoft-com:office:smarttags" w:element="place">
              <w:smartTag w:uri="urn:schemas-microsoft-com:office:smarttags" w:element="City">
                <w:r>
                  <w:rPr>
                    <w:i/>
                    <w:iCs/>
                  </w:rPr>
                  <w:t>Montebello</w:t>
                </w:r>
              </w:smartTag>
            </w:smartTag>
            <w:r>
              <w:rPr>
                <w:color w:val="000000"/>
              </w:rPr>
              <w:t xml:space="preserve">, stipulating in the claim that the vessel had been within the three-mile continental limits of the </w:t>
            </w:r>
            <w:smartTag w:uri="urn:schemas-microsoft-com:office:smarttags" w:element="place">
              <w:smartTag w:uri="urn:schemas-microsoft-com:office:smarttags" w:element="country-region">
                <w:r>
                  <w:rPr>
                    <w:color w:val="000000"/>
                  </w:rPr>
                  <w:t>United States</w:t>
                </w:r>
              </w:smartTag>
            </w:smartTag>
            <w:r>
              <w:rPr>
                <w:color w:val="000000"/>
              </w:rPr>
              <w:t xml:space="preserve"> when sunk.</w:t>
            </w:r>
            <w:r>
              <w:t xml:space="preserve">  War Damage Corporation in 1945 produced key evidence to substantiate their claim to the final resting place of the tanker </w:t>
            </w:r>
            <w:smartTag w:uri="urn:schemas-microsoft-com:office:smarttags" w:element="place">
              <w:smartTag w:uri="urn:schemas-microsoft-com:office:smarttags" w:element="City">
                <w:r>
                  <w:rPr>
                    <w:i/>
                    <w:iCs/>
                  </w:rPr>
                  <w:t>Montebello</w:t>
                </w:r>
              </w:smartTag>
            </w:smartTag>
            <w:r>
              <w:t xml:space="preserve">, implying she was outside the three-mile limit. A shipwreck was located where locals reported the </w:t>
            </w:r>
            <w:r w:rsidR="00964106" w:rsidRPr="00964106">
              <w:rPr>
                <w:i/>
                <w:iCs/>
              </w:rPr>
              <w:t>Montebello</w:t>
            </w:r>
            <w:r>
              <w:t xml:space="preserve"> sunk and John Ewing of Woods Hole Institute of Oceanography was hired to take photographs of the wreck that revealed a deck arrangement of </w:t>
            </w:r>
            <w:r>
              <w:lastRenderedPageBreak/>
              <w:t>pipes, valves and tank covers.</w:t>
            </w:r>
            <w:r>
              <w:rPr>
                <w:b/>
                <w:bCs/>
                <w:sz w:val="20"/>
                <w:szCs w:val="20"/>
              </w:rPr>
              <w:t xml:space="preserve"> </w:t>
            </w:r>
            <w:r>
              <w:rPr>
                <w:i/>
                <w:iCs/>
              </w:rPr>
              <w:t>La Placentia</w:t>
            </w:r>
            <w:r>
              <w:t xml:space="preserve">, a sister ship to the </w:t>
            </w:r>
            <w:r>
              <w:rPr>
                <w:i/>
                <w:iCs/>
              </w:rPr>
              <w:t>Montebello</w:t>
            </w:r>
            <w:r>
              <w:t xml:space="preserve">, had the same deck equipment that was unique to only these two vessels. The team located the </w:t>
            </w:r>
            <w:r w:rsidR="00964106" w:rsidRPr="00964106">
              <w:rPr>
                <w:i/>
                <w:iCs/>
              </w:rPr>
              <w:t>La Placentia</w:t>
            </w:r>
            <w:r>
              <w:t xml:space="preserve"> at Martinez, on the Sacramento River, and the vessel's equipment matched those images captured in the still photographs. This provided evidence that the </w:t>
            </w:r>
            <w:r w:rsidR="00964106" w:rsidRPr="00964106">
              <w:rPr>
                <w:i/>
                <w:iCs/>
              </w:rPr>
              <w:t>Montebello</w:t>
            </w:r>
            <w:r>
              <w:t xml:space="preserve"> was outside the 3 mile territorial waters of the United States at the time of the attack and ultimate sinking. </w:t>
            </w:r>
            <w:r>
              <w:rPr>
                <w:color w:val="000000"/>
              </w:rPr>
              <w:t xml:space="preserve"> </w:t>
            </w:r>
          </w:p>
          <w:p w:rsidR="00497E47" w:rsidRPr="00497E47" w:rsidRDefault="00497E47" w:rsidP="008773CB">
            <w:pPr>
              <w:spacing w:after="240"/>
              <w:jc w:val="both"/>
            </w:pPr>
            <w:r w:rsidRPr="000F0D49">
              <w:br/>
            </w:r>
            <w:r w:rsidRPr="000F0D49">
              <w:rPr>
                <w:rFonts w:ascii="Verdana" w:hAnsi="Verdana" w:cs="Verdana"/>
                <w:sz w:val="20"/>
                <w:szCs w:val="20"/>
              </w:rPr>
              <w:br/>
            </w:r>
            <w:r w:rsidRPr="000F0D49">
              <w:rPr>
                <w:rFonts w:ascii="Times New Roman" w:hAnsi="Times New Roman" w:cs="Times New Roman"/>
                <w:i/>
                <w:iCs/>
              </w:rPr>
              <w:t>Montebello</w:t>
            </w:r>
            <w:r w:rsidRPr="000F0D49">
              <w:rPr>
                <w:rFonts w:ascii="Times New Roman" w:hAnsi="Times New Roman" w:cs="Times New Roman"/>
              </w:rPr>
              <w:t xml:space="preserve"> was largely forgotten with the exception of local fisherman who found the site to be a productive fishing spot. It was not until members of the Central Coast Maritime Museum Association considered nominating the shipwreck to the National Register to properly memorialize the historic event. Further, there was the growing concern whether the shipwreck still contained its toxic cargo of crude oil potentially threatening the nearby waters of the Monterey Bay National Marine Sanctuary. A proposal to investigate the site of the </w:t>
            </w:r>
            <w:r w:rsidRPr="000F0D49">
              <w:rPr>
                <w:rFonts w:ascii="Times New Roman" w:hAnsi="Times New Roman" w:cs="Times New Roman"/>
                <w:i/>
                <w:iCs/>
              </w:rPr>
              <w:t>Montebello</w:t>
            </w:r>
            <w:r w:rsidRPr="000F0D49">
              <w:rPr>
                <w:rFonts w:ascii="Times New Roman" w:hAnsi="Times New Roman" w:cs="Times New Roman"/>
              </w:rPr>
              <w:t xml:space="preserve"> and document the integrity of its hull was submitted to NOAA’s West Coast National Undersea Research Center. NOAA agreed to fund the investigation utilizing Delta </w:t>
            </w:r>
            <w:proofErr w:type="spellStart"/>
            <w:r w:rsidRPr="000F0D49">
              <w:rPr>
                <w:rFonts w:ascii="Times New Roman" w:hAnsi="Times New Roman" w:cs="Times New Roman"/>
              </w:rPr>
              <w:t>Oceanographics</w:t>
            </w:r>
            <w:proofErr w:type="spellEnd"/>
            <w:r w:rsidRPr="000F0D49">
              <w:rPr>
                <w:rFonts w:ascii="Times New Roman" w:hAnsi="Times New Roman" w:cs="Times New Roman"/>
              </w:rPr>
              <w:t xml:space="preserve">’ submersible, </w:t>
            </w:r>
            <w:r w:rsidRPr="000F0D49">
              <w:rPr>
                <w:rFonts w:ascii="Times New Roman" w:hAnsi="Times New Roman" w:cs="Times New Roman"/>
                <w:i/>
                <w:iCs/>
              </w:rPr>
              <w:t>Delta</w:t>
            </w:r>
            <w:r w:rsidRPr="000F0D49">
              <w:rPr>
                <w:rFonts w:ascii="Times New Roman" w:hAnsi="Times New Roman" w:cs="Times New Roman"/>
              </w:rPr>
              <w:t xml:space="preserve">, which is capable of working at depths up to 1200 feet (365 meters). Archaeologist Jack Hunter, President of the Central Coast Maritime Museum Association, was the project director and principal investigator. </w:t>
            </w:r>
          </w:p>
          <w:tbl>
            <w:tblPr>
              <w:tblW w:w="5000" w:type="pct"/>
              <w:tblCellSpacing w:w="0" w:type="dxa"/>
              <w:tblCellMar>
                <w:left w:w="0" w:type="dxa"/>
                <w:right w:w="0" w:type="dxa"/>
              </w:tblCellMar>
              <w:tblLook w:val="00A0"/>
            </w:tblPr>
            <w:tblGrid>
              <w:gridCol w:w="9360"/>
            </w:tblGrid>
            <w:tr w:rsidR="00497E47" w:rsidRPr="000F0D49">
              <w:trPr>
                <w:tblCellSpacing w:w="0" w:type="dxa"/>
              </w:trPr>
              <w:tc>
                <w:tcPr>
                  <w:tcW w:w="5000" w:type="pct"/>
                  <w:vAlign w:val="center"/>
                </w:tcPr>
                <w:p w:rsidR="00B73D82" w:rsidRDefault="00497E47" w:rsidP="00E3000C">
                  <w:pPr>
                    <w:framePr w:hSpace="180" w:wrap="around" w:vAnchor="text" w:hAnchor="margin" w:y="401"/>
                    <w:spacing w:before="100" w:beforeAutospacing="1" w:after="100" w:afterAutospacing="1"/>
                    <w:jc w:val="both"/>
                    <w:rPr>
                      <w:rFonts w:ascii="Times New Roman" w:hAnsi="Times New Roman" w:cs="Times New Roman"/>
                    </w:rPr>
                  </w:pPr>
                  <w:r w:rsidRPr="000F0D49">
                    <w:rPr>
                      <w:rFonts w:ascii="Times New Roman" w:hAnsi="Times New Roman" w:cs="Times New Roman"/>
                    </w:rPr>
                    <w:t xml:space="preserve">On November 7, 1996, working aboard the research vessel </w:t>
                  </w:r>
                  <w:r w:rsidRPr="000F0D49">
                    <w:rPr>
                      <w:rFonts w:ascii="Times New Roman" w:hAnsi="Times New Roman" w:cs="Times New Roman"/>
                      <w:i/>
                      <w:iCs/>
                    </w:rPr>
                    <w:t>Cavalier</w:t>
                  </w:r>
                  <w:r w:rsidRPr="000F0D49">
                    <w:rPr>
                      <w:rFonts w:ascii="Times New Roman" w:hAnsi="Times New Roman" w:cs="Times New Roman"/>
                    </w:rPr>
                    <w:t xml:space="preserve">, the science team included archaeologists, historians, and biologists. Utilizing a </w:t>
                  </w:r>
                  <w:proofErr w:type="spellStart"/>
                  <w:r w:rsidRPr="000F0D49">
                    <w:rPr>
                      <w:rFonts w:ascii="Times New Roman" w:hAnsi="Times New Roman" w:cs="Times New Roman"/>
                    </w:rPr>
                    <w:t>Furuno</w:t>
                  </w:r>
                  <w:proofErr w:type="spellEnd"/>
                  <w:r w:rsidRPr="000F0D49">
                    <w:rPr>
                      <w:rFonts w:ascii="Times New Roman" w:hAnsi="Times New Roman" w:cs="Times New Roman"/>
                    </w:rPr>
                    <w:t xml:space="preserve"> depth finder, a large target was located in approximately 850 feet (259 meters) of water. </w:t>
                  </w:r>
                  <w:r w:rsidRPr="000F0D49">
                    <w:rPr>
                      <w:rFonts w:ascii="Times New Roman" w:hAnsi="Times New Roman" w:cs="Times New Roman"/>
                      <w:i/>
                      <w:iCs/>
                    </w:rPr>
                    <w:t xml:space="preserve">Delta </w:t>
                  </w:r>
                  <w:r w:rsidRPr="000F0D49">
                    <w:rPr>
                      <w:rFonts w:ascii="Times New Roman" w:hAnsi="Times New Roman" w:cs="Times New Roman"/>
                    </w:rPr>
                    <w:t xml:space="preserve">was launched off the </w:t>
                  </w:r>
                  <w:r w:rsidRPr="000F0D49">
                    <w:rPr>
                      <w:rFonts w:ascii="Times New Roman" w:hAnsi="Times New Roman" w:cs="Times New Roman"/>
                      <w:i/>
                      <w:iCs/>
                    </w:rPr>
                    <w:t>Cavalier</w:t>
                  </w:r>
                  <w:r w:rsidRPr="000F0D49">
                    <w:rPr>
                      <w:rFonts w:ascii="Times New Roman" w:hAnsi="Times New Roman" w:cs="Times New Roman"/>
                    </w:rPr>
                    <w:t xml:space="preserve"> and navigated towards the target site. Radio communications from</w:t>
                  </w:r>
                  <w:r w:rsidRPr="000F0D49">
                    <w:rPr>
                      <w:rFonts w:ascii="Times New Roman" w:hAnsi="Times New Roman" w:cs="Times New Roman"/>
                      <w:i/>
                      <w:iCs/>
                    </w:rPr>
                    <w:t xml:space="preserve"> Delta</w:t>
                  </w:r>
                  <w:r w:rsidRPr="000F0D49">
                    <w:rPr>
                      <w:rFonts w:ascii="Times New Roman" w:hAnsi="Times New Roman" w:cs="Times New Roman"/>
                    </w:rPr>
                    <w:t xml:space="preserve"> confirmed a large shipwreck had been located at a depth of nearly 900 feet (274 meters) and that the submersible would ascend up to the main deck to confirm the identity. It was discovered that the shipwreck was covered in fishing nets, and the pipe configuration on main deck confirmed the vessel was a tanker. This dive was the first direct observation of the tanker since the historic event of being torpedoed by the Japanese Imperial Navy in California waters 55 years earlier. </w:t>
                  </w:r>
                  <w:r w:rsidRPr="000F0D49">
                    <w:rPr>
                      <w:rFonts w:ascii="Times New Roman" w:hAnsi="Times New Roman" w:cs="Times New Roman"/>
                    </w:rPr>
                    <w:br/>
                    <w:t xml:space="preserve">Three additional </w:t>
                  </w:r>
                  <w:r w:rsidRPr="000F0D49">
                    <w:rPr>
                      <w:rFonts w:ascii="Times New Roman" w:hAnsi="Times New Roman" w:cs="Times New Roman"/>
                      <w:i/>
                      <w:iCs/>
                    </w:rPr>
                    <w:t>Delta</w:t>
                  </w:r>
                  <w:r w:rsidRPr="000F0D49">
                    <w:rPr>
                      <w:rFonts w:ascii="Times New Roman" w:hAnsi="Times New Roman" w:cs="Times New Roman"/>
                    </w:rPr>
                    <w:t xml:space="preserve"> dives were made to the </w:t>
                  </w:r>
                  <w:r w:rsidRPr="000F0D49">
                    <w:rPr>
                      <w:rFonts w:ascii="Times New Roman" w:hAnsi="Times New Roman" w:cs="Times New Roman"/>
                      <w:i/>
                      <w:iCs/>
                    </w:rPr>
                    <w:t>Montebello</w:t>
                  </w:r>
                  <w:r w:rsidRPr="000F0D49">
                    <w:rPr>
                      <w:rFonts w:ascii="Times New Roman" w:hAnsi="Times New Roman" w:cs="Times New Roman"/>
                    </w:rPr>
                    <w:t>, with a total of fourteen full circumnavigations of the site recording the condition of the tanker through still photography and videotape footage. Observations made during the four dives concluded the hull was remarkably intact and resting on an even keel on the ocean floor. The bow had become detached separating just forward of the foremast where twisted metal indicated the torpedo impact zone. It was not until the end of the fourth reconnaissance dive that the bow section was located. It was discovered that the cutwater was buried in the sand some yards ahead of the main hull, with the aftermost part of the bow rising above the sea floor at a 40-degree angle with a slight list to port.</w:t>
                  </w:r>
                  <w:r w:rsidRPr="000F0D49">
                    <w:rPr>
                      <w:rFonts w:ascii="Times New Roman" w:hAnsi="Times New Roman" w:cs="Times New Roman"/>
                    </w:rPr>
                    <w:br/>
                  </w:r>
                  <w:r w:rsidRPr="000F0D49">
                    <w:rPr>
                      <w:rFonts w:ascii="Times New Roman" w:hAnsi="Times New Roman" w:cs="Times New Roman"/>
                    </w:rPr>
                    <w:br/>
                    <w:t xml:space="preserve">Based on this observation, it was determined that during the sinking, </w:t>
                  </w:r>
                  <w:r w:rsidRPr="000F0D49">
                    <w:rPr>
                      <w:rFonts w:ascii="Times New Roman" w:hAnsi="Times New Roman" w:cs="Times New Roman"/>
                      <w:i/>
                      <w:iCs/>
                    </w:rPr>
                    <w:t>Montebello</w:t>
                  </w:r>
                  <w:r w:rsidRPr="000F0D49">
                    <w:rPr>
                      <w:rFonts w:ascii="Times New Roman" w:hAnsi="Times New Roman" w:cs="Times New Roman"/>
                    </w:rPr>
                    <w:t xml:space="preserve"> hit the ocean floor with enough force to drive the bow deep into the bottom sediment, separating at the torpedo impact zone. The aft 90 percent of the hull then recoiled back and settled squarely in its keel. More importantly the investigation concluded that the torpedo had not penetrated the region of the tanker’s oil cargo storage holds as reported by </w:t>
                  </w:r>
                  <w:r w:rsidRPr="000F0D49">
                    <w:rPr>
                      <w:rFonts w:ascii="Times New Roman" w:hAnsi="Times New Roman" w:cs="Times New Roman"/>
                      <w:i/>
                      <w:iCs/>
                    </w:rPr>
                    <w:t>Montebello</w:t>
                  </w:r>
                  <w:r w:rsidRPr="000F0D49">
                    <w:rPr>
                      <w:rFonts w:ascii="Times New Roman" w:hAnsi="Times New Roman" w:cs="Times New Roman"/>
                    </w:rPr>
                    <w:t xml:space="preserve">’s crew, but actually struck forward in the pump room and dry storage cargo hold. </w:t>
                  </w:r>
                </w:p>
                <w:p w:rsidR="002E0925" w:rsidRDefault="00951457" w:rsidP="00E3000C">
                  <w:pPr>
                    <w:framePr w:hSpace="180" w:wrap="around" w:vAnchor="text" w:hAnchor="margin" w:y="401"/>
                    <w:spacing w:before="100" w:beforeAutospacing="1" w:after="100" w:afterAutospacing="1"/>
                    <w:jc w:val="center"/>
                    <w:rPr>
                      <w:rFonts w:ascii="Times New Roman" w:hAnsi="Times New Roman" w:cs="Times New Roman"/>
                      <w:b/>
                      <w:sz w:val="20"/>
                      <w:szCs w:val="20"/>
                    </w:rPr>
                  </w:pPr>
                  <w:r>
                    <w:rPr>
                      <w:rFonts w:ascii="Times New Roman" w:hAnsi="Times New Roman" w:cs="Times New Roman"/>
                      <w:noProof/>
                    </w:rPr>
                    <w:lastRenderedPageBreak/>
                    <w:drawing>
                      <wp:inline distT="0" distB="0" distL="0" distR="0">
                        <wp:extent cx="4743450" cy="3248142"/>
                        <wp:effectExtent l="19050" t="0" r="0" b="0"/>
                        <wp:docPr id="3" name="Picture 3" descr="MONTEBELLO_Torpedo_Impact_Zone_Robert_Schwemmer-200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MONTEBELLO_Torpedo_Impact_Zone_Robert_Schwemmer-2009.jpg"/>
                                <pic:cNvPicPr>
                                  <a:picLocks noChangeAspect="1" noChangeArrowheads="1"/>
                                </pic:cNvPicPr>
                              </pic:nvPicPr>
                              <pic:blipFill>
                                <a:blip r:embed="rId9"/>
                                <a:srcRect/>
                                <a:stretch>
                                  <a:fillRect/>
                                </a:stretch>
                              </pic:blipFill>
                              <pic:spPr bwMode="auto">
                                <a:xfrm>
                                  <a:off x="0" y="0"/>
                                  <a:ext cx="4753468" cy="3255002"/>
                                </a:xfrm>
                                <a:prstGeom prst="rect">
                                  <a:avLst/>
                                </a:prstGeom>
                                <a:noFill/>
                                <a:ln w="9525">
                                  <a:noFill/>
                                  <a:miter lim="800000"/>
                                  <a:headEnd/>
                                  <a:tailEnd/>
                                </a:ln>
                              </pic:spPr>
                            </pic:pic>
                          </a:graphicData>
                        </a:graphic>
                      </wp:inline>
                    </w:drawing>
                  </w:r>
                </w:p>
                <w:p w:rsidR="00A40A9A" w:rsidRPr="0084731A" w:rsidRDefault="0084731A" w:rsidP="00E3000C">
                  <w:pPr>
                    <w:framePr w:hSpace="180" w:wrap="around" w:vAnchor="text" w:hAnchor="margin" w:y="401"/>
                    <w:spacing w:before="100" w:beforeAutospacing="1" w:after="100" w:afterAutospacing="1"/>
                    <w:jc w:val="center"/>
                    <w:rPr>
                      <w:rFonts w:ascii="Times New Roman" w:hAnsi="Times New Roman" w:cs="Times New Roman"/>
                      <w:b/>
                      <w:sz w:val="20"/>
                      <w:szCs w:val="20"/>
                    </w:rPr>
                  </w:pPr>
                  <w:r w:rsidRPr="0084731A">
                    <w:rPr>
                      <w:rFonts w:ascii="Times New Roman" w:hAnsi="Times New Roman" w:cs="Times New Roman"/>
                      <w:b/>
                      <w:sz w:val="20"/>
                      <w:szCs w:val="20"/>
                    </w:rPr>
                    <w:t xml:space="preserve">Figure 2: S.S. </w:t>
                  </w:r>
                  <w:r w:rsidRPr="0084731A">
                    <w:rPr>
                      <w:rFonts w:ascii="Times New Roman" w:hAnsi="Times New Roman" w:cs="Times New Roman"/>
                      <w:b/>
                      <w:i/>
                      <w:iCs/>
                      <w:sz w:val="20"/>
                      <w:szCs w:val="20"/>
                    </w:rPr>
                    <w:t xml:space="preserve">Montebello </w:t>
                  </w:r>
                  <w:r w:rsidRPr="0084731A">
                    <w:rPr>
                      <w:rFonts w:ascii="Times New Roman" w:hAnsi="Times New Roman" w:cs="Times New Roman"/>
                      <w:b/>
                      <w:iCs/>
                      <w:sz w:val="20"/>
                      <w:szCs w:val="20"/>
                    </w:rPr>
                    <w:t>torpedo impact zone recorded during 1996 reconnaissanc</w:t>
                  </w:r>
                  <w:r w:rsidRPr="0084731A">
                    <w:rPr>
                      <w:rFonts w:ascii="Times New Roman" w:hAnsi="Times New Roman" w:cs="Times New Roman"/>
                      <w:b/>
                      <w:sz w:val="20"/>
                      <w:szCs w:val="20"/>
                    </w:rPr>
                    <w:t>e</w:t>
                  </w:r>
                  <w:r w:rsidR="00745636">
                    <w:rPr>
                      <w:rFonts w:ascii="Times New Roman" w:hAnsi="Times New Roman" w:cs="Times New Roman"/>
                      <w:b/>
                      <w:sz w:val="20"/>
                      <w:szCs w:val="20"/>
                    </w:rPr>
                    <w:t xml:space="preserve"> </w:t>
                  </w:r>
                </w:p>
                <w:p w:rsidR="0084731A" w:rsidRDefault="0084731A" w:rsidP="00E3000C">
                  <w:pPr>
                    <w:framePr w:hSpace="180" w:wrap="around" w:vAnchor="text" w:hAnchor="margin" w:y="401"/>
                    <w:spacing w:before="100" w:beforeAutospacing="1" w:after="100" w:afterAutospacing="1"/>
                    <w:jc w:val="both"/>
                    <w:rPr>
                      <w:rFonts w:ascii="Times New Roman" w:hAnsi="Times New Roman" w:cs="Times New Roman"/>
                    </w:rPr>
                  </w:pPr>
                </w:p>
                <w:p w:rsidR="00497E47" w:rsidRDefault="00497E47" w:rsidP="00E3000C">
                  <w:pPr>
                    <w:framePr w:hSpace="180" w:wrap="around" w:vAnchor="text" w:hAnchor="margin" w:y="401"/>
                    <w:spacing w:before="100" w:beforeAutospacing="1" w:after="100" w:afterAutospacing="1"/>
                    <w:jc w:val="both"/>
                    <w:rPr>
                      <w:rFonts w:ascii="Times New Roman" w:hAnsi="Times New Roman" w:cs="Times New Roman"/>
                    </w:rPr>
                  </w:pPr>
                  <w:r w:rsidRPr="000F0D49">
                    <w:rPr>
                      <w:rFonts w:ascii="Times New Roman" w:hAnsi="Times New Roman" w:cs="Times New Roman"/>
                    </w:rPr>
                    <w:t xml:space="preserve">It is the opinion of principle investigator Jack Hunter </w:t>
                  </w:r>
                  <w:r w:rsidRPr="000F0D49">
                    <w:rPr>
                      <w:rFonts w:ascii="Times New Roman" w:hAnsi="Times New Roman" w:cs="Times New Roman"/>
                      <w:i/>
                      <w:iCs/>
                    </w:rPr>
                    <w:t>Montebello</w:t>
                  </w:r>
                  <w:r w:rsidRPr="000F0D49">
                    <w:rPr>
                      <w:rFonts w:ascii="Times New Roman" w:hAnsi="Times New Roman" w:cs="Times New Roman"/>
                    </w:rPr>
                    <w:t>’s cargo of Santa Maria crude oil is still entombed in the tanker. During the four videotaped reconnaissance dives in 1996, there were no observations of oil being introduced into the water column.</w:t>
                  </w:r>
                </w:p>
                <w:p w:rsidR="00497E47" w:rsidRPr="00FB00EA" w:rsidRDefault="00497E47" w:rsidP="00E3000C">
                  <w:pPr>
                    <w:pStyle w:val="BodyText"/>
                    <w:framePr w:hSpace="180" w:wrap="around" w:vAnchor="text" w:hAnchor="margin" w:y="401"/>
                    <w:rPr>
                      <w:rFonts w:ascii="Times New Roman" w:hAnsi="Times New Roman" w:cs="Times New Roman"/>
                      <w:bCs/>
                    </w:rPr>
                  </w:pPr>
                  <w:r w:rsidRPr="00FB00EA">
                    <w:rPr>
                      <w:bCs/>
                    </w:rPr>
                    <w:t>I</w:t>
                  </w:r>
                  <w:r w:rsidR="00964106" w:rsidRPr="00FB00EA">
                    <w:rPr>
                      <w:rFonts w:ascii="Times New Roman" w:hAnsi="Times New Roman" w:cs="Times New Roman"/>
                      <w:bCs/>
                    </w:rPr>
                    <w:t xml:space="preserve">n September of 2003 the Monterey Bay National Marine Sanctuary led an expedition to the shipwreck as part of their shipwreck-monitoring and site characterization program. The expedition once again utilized the </w:t>
                  </w:r>
                  <w:r w:rsidR="00964106" w:rsidRPr="00FB00EA">
                    <w:rPr>
                      <w:rFonts w:ascii="Times New Roman" w:hAnsi="Times New Roman" w:cs="Times New Roman"/>
                      <w:bCs/>
                      <w:i/>
                      <w:iCs/>
                    </w:rPr>
                    <w:t>Delta</w:t>
                  </w:r>
                  <w:r w:rsidR="00964106" w:rsidRPr="00FB00EA">
                    <w:rPr>
                      <w:rFonts w:ascii="Times New Roman" w:hAnsi="Times New Roman" w:cs="Times New Roman"/>
                      <w:bCs/>
                    </w:rPr>
                    <w:t xml:space="preserve"> submersible launched from the R/V </w:t>
                  </w:r>
                  <w:proofErr w:type="spellStart"/>
                  <w:r w:rsidR="00964106" w:rsidRPr="00FB00EA">
                    <w:rPr>
                      <w:rFonts w:ascii="Times New Roman" w:hAnsi="Times New Roman" w:cs="Times New Roman"/>
                      <w:bCs/>
                      <w:i/>
                      <w:iCs/>
                    </w:rPr>
                    <w:t>Velero</w:t>
                  </w:r>
                  <w:proofErr w:type="spellEnd"/>
                  <w:r w:rsidR="00964106" w:rsidRPr="00FB00EA">
                    <w:rPr>
                      <w:rFonts w:ascii="Times New Roman" w:hAnsi="Times New Roman" w:cs="Times New Roman"/>
                      <w:bCs/>
                      <w:i/>
                      <w:iCs/>
                    </w:rPr>
                    <w:t xml:space="preserve"> IV</w:t>
                  </w:r>
                  <w:r w:rsidR="00964106" w:rsidRPr="00FB00EA">
                    <w:rPr>
                      <w:rFonts w:ascii="Times New Roman" w:hAnsi="Times New Roman" w:cs="Times New Roman"/>
                      <w:bCs/>
                    </w:rPr>
                    <w:t xml:space="preserve">. </w:t>
                  </w:r>
                </w:p>
                <w:p w:rsidR="00497E47" w:rsidRPr="00FB00EA" w:rsidRDefault="00497E47" w:rsidP="00E3000C">
                  <w:pPr>
                    <w:pStyle w:val="BodyText"/>
                    <w:framePr w:hSpace="180" w:wrap="around" w:vAnchor="text" w:hAnchor="margin" w:y="401"/>
                    <w:rPr>
                      <w:rFonts w:ascii="Times New Roman" w:hAnsi="Times New Roman" w:cs="Times New Roman"/>
                      <w:bCs/>
                    </w:rPr>
                  </w:pPr>
                </w:p>
                <w:p w:rsidR="00497E47" w:rsidRPr="00FB00EA" w:rsidRDefault="00964106" w:rsidP="00E3000C">
                  <w:pPr>
                    <w:pStyle w:val="BodyText"/>
                    <w:framePr w:hSpace="180" w:wrap="around" w:vAnchor="text" w:hAnchor="margin" w:y="401"/>
                    <w:rPr>
                      <w:rFonts w:ascii="Times New Roman" w:hAnsi="Times New Roman" w:cs="Times New Roman"/>
                      <w:bCs/>
                    </w:rPr>
                  </w:pPr>
                  <w:r w:rsidRPr="00FB00EA">
                    <w:rPr>
                      <w:rFonts w:ascii="Times New Roman" w:hAnsi="Times New Roman" w:cs="Times New Roman"/>
                      <w:bCs/>
                    </w:rPr>
                    <w:t>The science team included archaeologists</w:t>
                  </w:r>
                  <w:r w:rsidR="00497E47" w:rsidRPr="00FB00EA">
                    <w:rPr>
                      <w:rFonts w:ascii="Times New Roman" w:hAnsi="Times New Roman" w:cs="Times New Roman"/>
                      <w:bCs/>
                    </w:rPr>
                    <w:t xml:space="preserve"> </w:t>
                  </w:r>
                  <w:r w:rsidRPr="00FB00EA">
                    <w:rPr>
                      <w:rFonts w:ascii="Times New Roman" w:hAnsi="Times New Roman" w:cs="Times New Roman"/>
                      <w:bCs/>
                    </w:rPr>
                    <w:t xml:space="preserve">Robert </w:t>
                  </w:r>
                  <w:proofErr w:type="spellStart"/>
                  <w:r w:rsidRPr="00FB00EA">
                    <w:rPr>
                      <w:rFonts w:ascii="Times New Roman" w:hAnsi="Times New Roman" w:cs="Times New Roman"/>
                      <w:bCs/>
                    </w:rPr>
                    <w:t>Schwemmer</w:t>
                  </w:r>
                  <w:proofErr w:type="spellEnd"/>
                  <w:r w:rsidR="00497E47" w:rsidRPr="00FB00EA">
                    <w:rPr>
                      <w:rFonts w:ascii="Times New Roman" w:hAnsi="Times New Roman" w:cs="Times New Roman"/>
                      <w:bCs/>
                    </w:rPr>
                    <w:t xml:space="preserve"> (Principal Investigator</w:t>
                  </w:r>
                  <w:r w:rsidRPr="00FB00EA">
                    <w:rPr>
                      <w:rFonts w:ascii="Times New Roman" w:hAnsi="Times New Roman" w:cs="Times New Roman"/>
                      <w:bCs/>
                    </w:rPr>
                    <w:t>),</w:t>
                  </w:r>
                  <w:r w:rsidR="00497E47" w:rsidRPr="00FB00EA">
                    <w:rPr>
                      <w:rFonts w:ascii="Times New Roman" w:hAnsi="Times New Roman" w:cs="Times New Roman"/>
                      <w:bCs/>
                    </w:rPr>
                    <w:t xml:space="preserve"> Jack </w:t>
                  </w:r>
                  <w:r w:rsidR="00FB00EA" w:rsidRPr="00FB00EA">
                    <w:rPr>
                      <w:rFonts w:ascii="Times New Roman" w:hAnsi="Times New Roman" w:cs="Times New Roman"/>
                      <w:bCs/>
                    </w:rPr>
                    <w:t>Hunt</w:t>
                  </w:r>
                  <w:r w:rsidR="00FB00EA">
                    <w:rPr>
                      <w:rFonts w:ascii="Times New Roman" w:hAnsi="Times New Roman" w:cs="Times New Roman"/>
                      <w:bCs/>
                    </w:rPr>
                    <w:t>er</w:t>
                  </w:r>
                  <w:r w:rsidRPr="00FB00EA">
                    <w:rPr>
                      <w:rFonts w:ascii="Times New Roman" w:hAnsi="Times New Roman" w:cs="Times New Roman"/>
                      <w:bCs/>
                    </w:rPr>
                    <w:t xml:space="preserve"> and John Foster; biologists Jean de </w:t>
                  </w:r>
                  <w:proofErr w:type="spellStart"/>
                  <w:r w:rsidRPr="00FB00EA">
                    <w:rPr>
                      <w:rFonts w:ascii="Times New Roman" w:hAnsi="Times New Roman" w:cs="Times New Roman"/>
                      <w:bCs/>
                    </w:rPr>
                    <w:t>Marignac</w:t>
                  </w:r>
                  <w:proofErr w:type="spellEnd"/>
                  <w:r w:rsidRPr="00FB00EA">
                    <w:rPr>
                      <w:rFonts w:ascii="Times New Roman" w:hAnsi="Times New Roman" w:cs="Times New Roman"/>
                      <w:bCs/>
                    </w:rPr>
                    <w:t xml:space="preserve"> and Eric Burton; educator Michele </w:t>
                  </w:r>
                  <w:proofErr w:type="spellStart"/>
                  <w:r w:rsidRPr="00FB00EA">
                    <w:rPr>
                      <w:rFonts w:ascii="Times New Roman" w:hAnsi="Times New Roman" w:cs="Times New Roman"/>
                      <w:bCs/>
                    </w:rPr>
                    <w:t>Roest</w:t>
                  </w:r>
                  <w:proofErr w:type="spellEnd"/>
                  <w:r w:rsidRPr="00FB00EA">
                    <w:rPr>
                      <w:rFonts w:ascii="Times New Roman" w:hAnsi="Times New Roman" w:cs="Times New Roman"/>
                      <w:bCs/>
                    </w:rPr>
                    <w:t xml:space="preserve">; and GIS specialist David Lott. The mission goals were to record the structural integrity of the hull and note signs of degradation since the 1996 reconnaissance and investigate areas of the tanker not recorded during the 1996 expedition. The team would also investigate and record signs of oil discharge as well as </w:t>
                  </w:r>
                  <w:bookmarkStart w:id="0" w:name="OLE_LINK1"/>
                  <w:proofErr w:type="spellStart"/>
                  <w:r w:rsidRPr="00FB00EA">
                    <w:rPr>
                      <w:rFonts w:ascii="Times New Roman" w:hAnsi="Times New Roman" w:cs="Times New Roman"/>
                      <w:bCs/>
                      <w:i/>
                      <w:iCs/>
                    </w:rPr>
                    <w:t>Beggiatoa</w:t>
                  </w:r>
                  <w:bookmarkEnd w:id="0"/>
                  <w:proofErr w:type="spellEnd"/>
                  <w:r w:rsidRPr="00FB00EA">
                    <w:rPr>
                      <w:rFonts w:ascii="Times New Roman" w:hAnsi="Times New Roman" w:cs="Times New Roman"/>
                      <w:bCs/>
                    </w:rPr>
                    <w:t xml:space="preserve"> bacteria feeding on hydrocarbons, and document the extensive marine life that has colonized at the shipwreck site </w:t>
                  </w:r>
                </w:p>
                <w:p w:rsidR="00D030C5" w:rsidRDefault="00497E47" w:rsidP="00E3000C">
                  <w:pPr>
                    <w:pStyle w:val="BodyText"/>
                    <w:framePr w:hSpace="180" w:wrap="around" w:vAnchor="text" w:hAnchor="margin" w:y="401"/>
                    <w:tabs>
                      <w:tab w:val="left" w:pos="1728"/>
                    </w:tabs>
                    <w:rPr>
                      <w:rFonts w:ascii="Times New Roman" w:hAnsi="Times New Roman" w:cs="Times New Roman"/>
                      <w:bCs/>
                    </w:rPr>
                  </w:pPr>
                  <w:r w:rsidRPr="00FB00EA">
                    <w:rPr>
                      <w:rFonts w:ascii="Times New Roman" w:hAnsi="Times New Roman" w:cs="Times New Roman"/>
                      <w:bCs/>
                    </w:rPr>
                    <w:tab/>
                  </w:r>
                </w:p>
                <w:p w:rsidR="00FB00EA" w:rsidRPr="00A40A9A" w:rsidRDefault="00964106" w:rsidP="00E3000C">
                  <w:pPr>
                    <w:pStyle w:val="BodyText"/>
                    <w:framePr w:hSpace="180" w:wrap="around" w:vAnchor="text" w:hAnchor="margin" w:y="401"/>
                    <w:tabs>
                      <w:tab w:val="left" w:pos="1728"/>
                    </w:tabs>
                    <w:rPr>
                      <w:rFonts w:ascii="Times New Roman" w:hAnsi="Times New Roman" w:cs="Times New Roman"/>
                    </w:rPr>
                  </w:pPr>
                  <w:r w:rsidRPr="00A40A9A">
                    <w:rPr>
                      <w:rFonts w:ascii="Times New Roman" w:hAnsi="Times New Roman" w:cs="Times New Roman"/>
                    </w:rPr>
                    <w:t xml:space="preserve">Over the course of two days, 8 successful dives were completed revealing greater details of the tanker, with no observations of oil being discharged into the water column. Further, no observations of </w:t>
                  </w:r>
                  <w:proofErr w:type="spellStart"/>
                  <w:r w:rsidRPr="00A40A9A">
                    <w:rPr>
                      <w:rFonts w:ascii="Times New Roman" w:hAnsi="Times New Roman" w:cs="Times New Roman"/>
                      <w:i/>
                      <w:iCs/>
                    </w:rPr>
                    <w:t>Beggiatoa</w:t>
                  </w:r>
                  <w:proofErr w:type="spellEnd"/>
                  <w:r w:rsidRPr="00A40A9A">
                    <w:rPr>
                      <w:rFonts w:ascii="Times New Roman" w:hAnsi="Times New Roman" w:cs="Times New Roman"/>
                    </w:rPr>
                    <w:t xml:space="preserve"> bacteria feeding on hydrocarbons were reported. There were observations made in the region of the starboard stern quarter that suggests possible advances in steel corrosion may have occurred since the 1996 expedition. Sixteen fish species and 29 invertebrate species were recorded during two 1-hour submersible dives. These numbers are conservative since there are probably many more species, especially smaller and cryptic species. The shipwreck is an artificial reef that can be compared to an oasis in the desert.</w:t>
                  </w:r>
                </w:p>
                <w:p w:rsidR="00497E47" w:rsidRDefault="00951457" w:rsidP="00E3000C">
                  <w:pPr>
                    <w:keepNext/>
                    <w:framePr w:hSpace="180" w:wrap="around" w:vAnchor="text" w:hAnchor="margin" w:y="401"/>
                    <w:spacing w:before="100" w:beforeAutospacing="1" w:after="100" w:afterAutospacing="1"/>
                    <w:ind w:left="720"/>
                    <w:jc w:val="center"/>
                  </w:pPr>
                  <w:r>
                    <w:rPr>
                      <w:rFonts w:ascii="Times New Roman" w:hAnsi="Times New Roman" w:cs="Times New Roman"/>
                      <w:noProof/>
                    </w:rPr>
                    <w:lastRenderedPageBreak/>
                    <w:drawing>
                      <wp:inline distT="0" distB="0" distL="0" distR="0">
                        <wp:extent cx="4885002" cy="3476625"/>
                        <wp:effectExtent l="19050" t="0" r="0" b="0"/>
                        <wp:docPr id="4" name="Picture 11" descr="rust bulg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rust bulges"/>
                                <pic:cNvPicPr>
                                  <a:picLocks noChangeAspect="1" noChangeArrowheads="1"/>
                                </pic:cNvPicPr>
                              </pic:nvPicPr>
                              <pic:blipFill>
                                <a:blip r:embed="rId10"/>
                                <a:srcRect/>
                                <a:stretch>
                                  <a:fillRect/>
                                </a:stretch>
                              </pic:blipFill>
                              <pic:spPr bwMode="auto">
                                <a:xfrm>
                                  <a:off x="0" y="0"/>
                                  <a:ext cx="4890891" cy="3480816"/>
                                </a:xfrm>
                                <a:prstGeom prst="rect">
                                  <a:avLst/>
                                </a:prstGeom>
                                <a:noFill/>
                                <a:ln w="9525">
                                  <a:noFill/>
                                  <a:miter lim="800000"/>
                                  <a:headEnd/>
                                  <a:tailEnd/>
                                </a:ln>
                              </pic:spPr>
                            </pic:pic>
                          </a:graphicData>
                        </a:graphic>
                      </wp:inline>
                    </w:drawing>
                  </w:r>
                </w:p>
                <w:p w:rsidR="00497E47" w:rsidRPr="000F0D49" w:rsidRDefault="00497E47" w:rsidP="00E3000C">
                  <w:pPr>
                    <w:pStyle w:val="Caption"/>
                    <w:framePr w:hSpace="180" w:wrap="around" w:vAnchor="text" w:hAnchor="margin" w:y="401"/>
                    <w:jc w:val="center"/>
                    <w:rPr>
                      <w:noProof/>
                    </w:rPr>
                  </w:pPr>
                  <w:r>
                    <w:t xml:space="preserve">Figure </w:t>
                  </w:r>
                  <w:r w:rsidR="0084731A">
                    <w:t>3</w:t>
                  </w:r>
                  <w:r>
                    <w:t>: Possible hull corrosion</w:t>
                  </w:r>
                  <w:r w:rsidR="0084731A">
                    <w:t xml:space="preserve"> recorded during 2003 reconnaissance</w:t>
                  </w:r>
                </w:p>
                <w:p w:rsidR="00497E47" w:rsidRPr="00CF1D34" w:rsidRDefault="00497E47" w:rsidP="00E3000C">
                  <w:pPr>
                    <w:framePr w:hSpace="180" w:wrap="around" w:vAnchor="text" w:hAnchor="margin" w:y="401"/>
                    <w:spacing w:before="100" w:beforeAutospacing="1" w:after="100" w:afterAutospacing="1"/>
                    <w:jc w:val="both"/>
                    <w:rPr>
                      <w:rFonts w:ascii="Times New Roman" w:hAnsi="Times New Roman" w:cs="Times New Roman"/>
                      <w:color w:val="1F497D" w:themeColor="text2"/>
                      <w:sz w:val="28"/>
                      <w:szCs w:val="28"/>
                    </w:rPr>
                  </w:pPr>
                  <w:r w:rsidRPr="00CF1D34">
                    <w:rPr>
                      <w:rFonts w:ascii="Times New Roman" w:hAnsi="Times New Roman" w:cs="Times New Roman"/>
                      <w:color w:val="1F497D" w:themeColor="text2"/>
                      <w:sz w:val="28"/>
                      <w:szCs w:val="28"/>
                    </w:rPr>
                    <w:t>Research Questions</w:t>
                  </w:r>
                </w:p>
                <w:p w:rsidR="00497E47" w:rsidRPr="000F0D49" w:rsidRDefault="00497E47" w:rsidP="00E3000C">
                  <w:pPr>
                    <w:framePr w:hSpace="180" w:wrap="around" w:vAnchor="text" w:hAnchor="margin" w:y="401"/>
                    <w:spacing w:before="100" w:beforeAutospacing="1" w:after="100" w:afterAutospacing="1"/>
                    <w:jc w:val="both"/>
                    <w:rPr>
                      <w:rFonts w:ascii="Times New Roman" w:hAnsi="Times New Roman" w:cs="Times New Roman"/>
                    </w:rPr>
                  </w:pPr>
                  <w:r w:rsidRPr="000F0D49">
                    <w:rPr>
                      <w:rFonts w:ascii="Times New Roman" w:hAnsi="Times New Roman" w:cs="Times New Roman"/>
                    </w:rPr>
                    <w:t xml:space="preserve">Two main questions need to be answered regarding </w:t>
                  </w:r>
                  <w:r w:rsidR="00964106" w:rsidRPr="00964106">
                    <w:rPr>
                      <w:rFonts w:ascii="Times New Roman" w:hAnsi="Times New Roman" w:cs="Times New Roman"/>
                      <w:i/>
                      <w:iCs/>
                    </w:rPr>
                    <w:t>Montebello</w:t>
                  </w:r>
                  <w:r w:rsidRPr="000F0D49">
                    <w:rPr>
                      <w:rFonts w:ascii="Times New Roman" w:hAnsi="Times New Roman" w:cs="Times New Roman"/>
                    </w:rPr>
                    <w:t xml:space="preserve">’s potential risk. The first is does </w:t>
                  </w:r>
                  <w:r w:rsidR="00964106" w:rsidRPr="00964106">
                    <w:rPr>
                      <w:rFonts w:ascii="Times New Roman" w:hAnsi="Times New Roman" w:cs="Times New Roman"/>
                      <w:i/>
                      <w:iCs/>
                    </w:rPr>
                    <w:t>Montebello</w:t>
                  </w:r>
                  <w:r w:rsidRPr="000F0D49">
                    <w:rPr>
                      <w:rFonts w:ascii="Times New Roman" w:hAnsi="Times New Roman" w:cs="Times New Roman"/>
                    </w:rPr>
                    <w:t xml:space="preserve"> still contain her original cargo? </w:t>
                  </w:r>
                  <w:proofErr w:type="gramStart"/>
                  <w:r w:rsidRPr="000F0D49">
                    <w:rPr>
                      <w:rFonts w:ascii="Times New Roman" w:hAnsi="Times New Roman" w:cs="Times New Roman"/>
                    </w:rPr>
                    <w:t>and</w:t>
                  </w:r>
                  <w:proofErr w:type="gramEnd"/>
                  <w:r w:rsidRPr="000F0D49">
                    <w:rPr>
                      <w:rFonts w:ascii="Times New Roman" w:hAnsi="Times New Roman" w:cs="Times New Roman"/>
                    </w:rPr>
                    <w:t xml:space="preserve"> if so, what risk to marine resources and the California coast </w:t>
                  </w:r>
                  <w:r w:rsidR="00A60EC8" w:rsidRPr="000F0D49">
                    <w:rPr>
                      <w:rFonts w:ascii="Times New Roman" w:hAnsi="Times New Roman" w:cs="Times New Roman"/>
                    </w:rPr>
                    <w:t>do</w:t>
                  </w:r>
                  <w:r w:rsidR="00EB169E">
                    <w:rPr>
                      <w:rFonts w:ascii="Times New Roman" w:hAnsi="Times New Roman" w:cs="Times New Roman"/>
                    </w:rPr>
                    <w:t>es</w:t>
                  </w:r>
                  <w:r w:rsidRPr="000F0D49">
                    <w:rPr>
                      <w:rFonts w:ascii="Times New Roman" w:hAnsi="Times New Roman" w:cs="Times New Roman"/>
                    </w:rPr>
                    <w:t xml:space="preserve"> </w:t>
                  </w:r>
                  <w:r>
                    <w:rPr>
                      <w:rFonts w:ascii="Times New Roman" w:hAnsi="Times New Roman" w:cs="Times New Roman"/>
                    </w:rPr>
                    <w:t xml:space="preserve">the </w:t>
                  </w:r>
                  <w:r w:rsidR="00A60EC8">
                    <w:rPr>
                      <w:rFonts w:ascii="Times New Roman" w:hAnsi="Times New Roman" w:cs="Times New Roman"/>
                    </w:rPr>
                    <w:t xml:space="preserve">tanker </w:t>
                  </w:r>
                  <w:r w:rsidR="00A60EC8" w:rsidRPr="000F0D49">
                    <w:rPr>
                      <w:rFonts w:ascii="Times New Roman" w:hAnsi="Times New Roman" w:cs="Times New Roman"/>
                    </w:rPr>
                    <w:t>pose</w:t>
                  </w:r>
                  <w:r w:rsidRPr="000F0D49">
                    <w:rPr>
                      <w:rFonts w:ascii="Times New Roman" w:hAnsi="Times New Roman" w:cs="Times New Roman"/>
                    </w:rPr>
                    <w:t>?</w:t>
                  </w:r>
                </w:p>
              </w:tc>
            </w:tr>
          </w:tbl>
          <w:p w:rsidR="00497E47" w:rsidRPr="000F0D49" w:rsidRDefault="00497E47" w:rsidP="00FB3FBB">
            <w:pPr>
              <w:jc w:val="both"/>
              <w:rPr>
                <w:rFonts w:ascii="Times New Roman" w:hAnsi="Times New Roman" w:cs="Times New Roman"/>
                <w:color w:val="000000"/>
                <w:sz w:val="28"/>
                <w:szCs w:val="28"/>
              </w:rPr>
            </w:pPr>
          </w:p>
          <w:tbl>
            <w:tblPr>
              <w:tblpPr w:leftFromText="180" w:rightFromText="180" w:vertAnchor="text" w:horzAnchor="margin" w:tblpY="-141"/>
              <w:tblOverlap w:val="never"/>
              <w:tblW w:w="5000" w:type="pct"/>
              <w:tblCellSpacing w:w="0" w:type="dxa"/>
              <w:tblCellMar>
                <w:left w:w="0" w:type="dxa"/>
                <w:right w:w="0" w:type="dxa"/>
              </w:tblCellMar>
              <w:tblLook w:val="00A0"/>
            </w:tblPr>
            <w:tblGrid>
              <w:gridCol w:w="9360"/>
            </w:tblGrid>
            <w:tr w:rsidR="00497E47" w:rsidRPr="000F0D49">
              <w:trPr>
                <w:tblCellSpacing w:w="0" w:type="dxa"/>
              </w:trPr>
              <w:tc>
                <w:tcPr>
                  <w:tcW w:w="5000" w:type="pct"/>
                  <w:vAlign w:val="center"/>
                </w:tcPr>
                <w:p w:rsidR="00497E47" w:rsidRPr="000F0D49" w:rsidRDefault="00497E47" w:rsidP="008773CB">
                  <w:pPr>
                    <w:jc w:val="both"/>
                    <w:rPr>
                      <w:rFonts w:ascii="Times New Roman" w:hAnsi="Times New Roman" w:cs="Times New Roman"/>
                    </w:rPr>
                  </w:pPr>
                </w:p>
              </w:tc>
            </w:tr>
          </w:tbl>
          <w:p w:rsidR="00497E47" w:rsidRPr="000F0D49" w:rsidRDefault="00497E47" w:rsidP="008773CB">
            <w:pPr>
              <w:jc w:val="both"/>
              <w:rPr>
                <w:rFonts w:ascii="Times New Roman" w:hAnsi="Times New Roman" w:cs="Times New Roman"/>
              </w:rPr>
            </w:pPr>
          </w:p>
        </w:tc>
      </w:tr>
    </w:tbl>
    <w:p w:rsidR="00497E47" w:rsidRPr="00CF1D34" w:rsidRDefault="00497E47" w:rsidP="002F18CE">
      <w:pPr>
        <w:rPr>
          <w:rFonts w:ascii="Times New Roman" w:hAnsi="Times New Roman" w:cs="Times New Roman"/>
          <w:vanish/>
          <w:color w:val="1F497D" w:themeColor="text2"/>
        </w:rPr>
      </w:pPr>
    </w:p>
    <w:p w:rsidR="00497E47" w:rsidRPr="00CF1D34" w:rsidRDefault="00497E47" w:rsidP="002F18CE">
      <w:pPr>
        <w:rPr>
          <w:rFonts w:ascii="Times New Roman" w:hAnsi="Times New Roman" w:cs="Times New Roman"/>
          <w:vanish/>
          <w:color w:val="1F497D" w:themeColor="text2"/>
        </w:rPr>
      </w:pPr>
    </w:p>
    <w:p w:rsidR="00497E47" w:rsidRPr="00CF1D34" w:rsidRDefault="00497E47" w:rsidP="002F18CE">
      <w:pPr>
        <w:rPr>
          <w:rFonts w:ascii="Times New Roman" w:hAnsi="Times New Roman" w:cs="Times New Roman"/>
          <w:vanish/>
          <w:color w:val="1F497D" w:themeColor="text2"/>
        </w:rPr>
      </w:pPr>
    </w:p>
    <w:p w:rsidR="00497E47" w:rsidRPr="00CF1D34" w:rsidRDefault="00497E47" w:rsidP="002F18CE">
      <w:pPr>
        <w:rPr>
          <w:rFonts w:ascii="Times New Roman" w:hAnsi="Times New Roman" w:cs="Times New Roman"/>
          <w:vanish/>
          <w:color w:val="1F497D" w:themeColor="text2"/>
        </w:rPr>
      </w:pPr>
    </w:p>
    <w:p w:rsidR="00497E47" w:rsidRPr="00CF1D34" w:rsidRDefault="00497E47" w:rsidP="00497996">
      <w:pPr>
        <w:autoSpaceDE w:val="0"/>
        <w:autoSpaceDN w:val="0"/>
        <w:adjustRightInd w:val="0"/>
        <w:jc w:val="both"/>
        <w:rPr>
          <w:rFonts w:ascii="Times New Roman" w:hAnsi="Times New Roman" w:cs="Times New Roman"/>
          <w:b/>
          <w:bCs/>
          <w:color w:val="1F497D" w:themeColor="text2"/>
          <w:sz w:val="28"/>
          <w:szCs w:val="28"/>
        </w:rPr>
      </w:pPr>
      <w:r w:rsidRPr="00CF1D34">
        <w:rPr>
          <w:rFonts w:ascii="Times New Roman" w:hAnsi="Times New Roman" w:cs="Times New Roman"/>
          <w:b/>
          <w:bCs/>
          <w:color w:val="1F497D" w:themeColor="text2"/>
          <w:sz w:val="28"/>
          <w:szCs w:val="28"/>
        </w:rPr>
        <w:t>Risk Assessment</w:t>
      </w:r>
    </w:p>
    <w:p w:rsidR="00497E47" w:rsidRPr="00497996" w:rsidRDefault="00497E47" w:rsidP="00497996">
      <w:pPr>
        <w:autoSpaceDE w:val="0"/>
        <w:autoSpaceDN w:val="0"/>
        <w:adjustRightInd w:val="0"/>
        <w:jc w:val="both"/>
        <w:rPr>
          <w:rFonts w:ascii="Times New Roman" w:hAnsi="Times New Roman" w:cs="Times New Roman"/>
          <w:b/>
          <w:bCs/>
          <w:sz w:val="28"/>
          <w:szCs w:val="28"/>
        </w:rPr>
      </w:pPr>
    </w:p>
    <w:p w:rsidR="00497E47" w:rsidRDefault="00497E47" w:rsidP="00497996">
      <w:pPr>
        <w:autoSpaceDE w:val="0"/>
        <w:autoSpaceDN w:val="0"/>
        <w:adjustRightInd w:val="0"/>
        <w:jc w:val="both"/>
        <w:rPr>
          <w:rFonts w:ascii="Times New Roman" w:hAnsi="Times New Roman" w:cs="Times New Roman"/>
          <w:color w:val="000000"/>
        </w:rPr>
      </w:pPr>
      <w:r w:rsidRPr="00BB7947">
        <w:rPr>
          <w:rFonts w:ascii="Times New Roman" w:hAnsi="Times New Roman" w:cs="Times New Roman"/>
          <w:color w:val="000000"/>
        </w:rPr>
        <w:t>Beyond the necessity to assess wreck stability</w:t>
      </w:r>
      <w:r>
        <w:rPr>
          <w:rFonts w:ascii="Times New Roman" w:hAnsi="Times New Roman" w:cs="Times New Roman"/>
          <w:color w:val="000000"/>
        </w:rPr>
        <w:t xml:space="preserve"> </w:t>
      </w:r>
      <w:r w:rsidRPr="00BB7947">
        <w:rPr>
          <w:rFonts w:ascii="Times New Roman" w:hAnsi="Times New Roman" w:cs="Times New Roman"/>
          <w:color w:val="000000"/>
        </w:rPr>
        <w:t>to assure safe working conditions during an</w:t>
      </w:r>
      <w:r>
        <w:rPr>
          <w:rFonts w:ascii="Times New Roman" w:hAnsi="Times New Roman" w:cs="Times New Roman"/>
          <w:color w:val="000000"/>
        </w:rPr>
        <w:t xml:space="preserve"> eventual remedi</w:t>
      </w:r>
      <w:r w:rsidRPr="00BB7947">
        <w:rPr>
          <w:rFonts w:ascii="Times New Roman" w:hAnsi="Times New Roman" w:cs="Times New Roman"/>
          <w:color w:val="000000"/>
        </w:rPr>
        <w:t>ation, it is also desirable to</w:t>
      </w:r>
      <w:r>
        <w:rPr>
          <w:rFonts w:ascii="Times New Roman" w:hAnsi="Times New Roman" w:cs="Times New Roman"/>
          <w:color w:val="000000"/>
        </w:rPr>
        <w:t xml:space="preserve"> </w:t>
      </w:r>
      <w:r w:rsidRPr="00BB7947">
        <w:rPr>
          <w:rFonts w:ascii="Times New Roman" w:hAnsi="Times New Roman" w:cs="Times New Roman"/>
          <w:color w:val="000000"/>
        </w:rPr>
        <w:t>make a detailed risk assessment with focus on</w:t>
      </w:r>
      <w:r>
        <w:rPr>
          <w:rFonts w:ascii="Times New Roman" w:hAnsi="Times New Roman" w:cs="Times New Roman"/>
          <w:color w:val="000000"/>
        </w:rPr>
        <w:t xml:space="preserve"> </w:t>
      </w:r>
      <w:r w:rsidRPr="00BB7947">
        <w:rPr>
          <w:rFonts w:ascii="Times New Roman" w:hAnsi="Times New Roman" w:cs="Times New Roman"/>
          <w:color w:val="000000"/>
        </w:rPr>
        <w:t>possible consequences of a sudden spill of all</w:t>
      </w:r>
      <w:r>
        <w:rPr>
          <w:rFonts w:ascii="Times New Roman" w:hAnsi="Times New Roman" w:cs="Times New Roman"/>
          <w:color w:val="000000"/>
        </w:rPr>
        <w:t xml:space="preserve"> the verifi</w:t>
      </w:r>
      <w:r w:rsidRPr="00BB7947">
        <w:rPr>
          <w:rFonts w:ascii="Times New Roman" w:hAnsi="Times New Roman" w:cs="Times New Roman"/>
          <w:color w:val="000000"/>
        </w:rPr>
        <w:t>ed remaining oil volume onboard the</w:t>
      </w:r>
      <w:r>
        <w:rPr>
          <w:rFonts w:ascii="Times New Roman" w:hAnsi="Times New Roman" w:cs="Times New Roman"/>
          <w:color w:val="000000"/>
        </w:rPr>
        <w:t xml:space="preserve"> </w:t>
      </w:r>
      <w:r w:rsidRPr="00BB7947">
        <w:rPr>
          <w:rFonts w:ascii="Times New Roman" w:hAnsi="Times New Roman" w:cs="Times New Roman"/>
          <w:color w:val="000000"/>
        </w:rPr>
        <w:t>wreck. Today environmental issues are hand</w:t>
      </w:r>
      <w:r>
        <w:rPr>
          <w:rFonts w:ascii="Times New Roman" w:hAnsi="Times New Roman" w:cs="Times New Roman"/>
          <w:color w:val="000000"/>
        </w:rPr>
        <w:t>-</w:t>
      </w:r>
      <w:r w:rsidRPr="00BB7947">
        <w:rPr>
          <w:rFonts w:ascii="Times New Roman" w:hAnsi="Times New Roman" w:cs="Times New Roman"/>
          <w:color w:val="000000"/>
        </w:rPr>
        <w:t>in-ha</w:t>
      </w:r>
      <w:r>
        <w:rPr>
          <w:rFonts w:ascii="Times New Roman" w:hAnsi="Times New Roman" w:cs="Times New Roman"/>
          <w:color w:val="000000"/>
        </w:rPr>
        <w:t>nd with socioeconomic issues</w:t>
      </w:r>
      <w:r w:rsidRPr="00BB7947">
        <w:rPr>
          <w:rFonts w:ascii="Times New Roman" w:hAnsi="Times New Roman" w:cs="Times New Roman"/>
          <w:color w:val="000000"/>
        </w:rPr>
        <w:t xml:space="preserve"> and the</w:t>
      </w:r>
      <w:r>
        <w:rPr>
          <w:rFonts w:ascii="Times New Roman" w:hAnsi="Times New Roman" w:cs="Times New Roman"/>
          <w:color w:val="000000"/>
        </w:rPr>
        <w:t xml:space="preserve"> </w:t>
      </w:r>
      <w:r w:rsidRPr="00BB7947">
        <w:rPr>
          <w:rFonts w:ascii="Times New Roman" w:hAnsi="Times New Roman" w:cs="Times New Roman"/>
          <w:color w:val="000000"/>
        </w:rPr>
        <w:t>risk assessment that was started when mapping</w:t>
      </w:r>
      <w:r>
        <w:rPr>
          <w:rFonts w:ascii="Times New Roman" w:hAnsi="Times New Roman" w:cs="Times New Roman"/>
          <w:color w:val="000000"/>
        </w:rPr>
        <w:t xml:space="preserve"> </w:t>
      </w:r>
      <w:r w:rsidRPr="00BB7947">
        <w:rPr>
          <w:rFonts w:ascii="Times New Roman" w:hAnsi="Times New Roman" w:cs="Times New Roman"/>
          <w:color w:val="000000"/>
        </w:rPr>
        <w:t>th</w:t>
      </w:r>
      <w:r>
        <w:rPr>
          <w:rFonts w:ascii="Times New Roman" w:hAnsi="Times New Roman" w:cs="Times New Roman"/>
          <w:color w:val="000000"/>
        </w:rPr>
        <w:t>is</w:t>
      </w:r>
      <w:r w:rsidRPr="00BB7947">
        <w:rPr>
          <w:rFonts w:ascii="Times New Roman" w:hAnsi="Times New Roman" w:cs="Times New Roman"/>
          <w:color w:val="000000"/>
        </w:rPr>
        <w:t xml:space="preserve"> potentially polluting wreck </w:t>
      </w:r>
      <w:r>
        <w:rPr>
          <w:rFonts w:ascii="Times New Roman" w:hAnsi="Times New Roman" w:cs="Times New Roman"/>
          <w:color w:val="000000"/>
        </w:rPr>
        <w:t>and will have</w:t>
      </w:r>
      <w:r w:rsidRPr="00BB7947">
        <w:rPr>
          <w:rFonts w:ascii="Times New Roman" w:hAnsi="Times New Roman" w:cs="Times New Roman"/>
          <w:color w:val="000000"/>
        </w:rPr>
        <w:t xml:space="preserve"> to be more</w:t>
      </w:r>
      <w:r>
        <w:rPr>
          <w:rFonts w:ascii="Times New Roman" w:hAnsi="Times New Roman" w:cs="Times New Roman"/>
          <w:color w:val="000000"/>
        </w:rPr>
        <w:t xml:space="preserve"> </w:t>
      </w:r>
      <w:r w:rsidRPr="00BB7947">
        <w:rPr>
          <w:rFonts w:ascii="Times New Roman" w:hAnsi="Times New Roman" w:cs="Times New Roman"/>
          <w:color w:val="000000"/>
        </w:rPr>
        <w:t>detailed prior to remediation. Before discussion of</w:t>
      </w:r>
      <w:r>
        <w:rPr>
          <w:rFonts w:ascii="Times New Roman" w:hAnsi="Times New Roman" w:cs="Times New Roman"/>
          <w:color w:val="000000"/>
        </w:rPr>
        <w:t xml:space="preserve"> </w:t>
      </w:r>
      <w:r w:rsidRPr="00BB7947">
        <w:rPr>
          <w:rFonts w:ascii="Times New Roman" w:hAnsi="Times New Roman" w:cs="Times New Roman"/>
          <w:color w:val="000000"/>
        </w:rPr>
        <w:t>suitable remediation technique, the environmental</w:t>
      </w:r>
      <w:r>
        <w:rPr>
          <w:rFonts w:ascii="Times New Roman" w:hAnsi="Times New Roman" w:cs="Times New Roman"/>
          <w:color w:val="000000"/>
        </w:rPr>
        <w:t xml:space="preserve"> benefi</w:t>
      </w:r>
      <w:r w:rsidRPr="00BB7947">
        <w:rPr>
          <w:rFonts w:ascii="Times New Roman" w:hAnsi="Times New Roman" w:cs="Times New Roman"/>
          <w:color w:val="000000"/>
        </w:rPr>
        <w:t>t of a remediation must be economically</w:t>
      </w:r>
      <w:r>
        <w:rPr>
          <w:rFonts w:ascii="Times New Roman" w:hAnsi="Times New Roman" w:cs="Times New Roman"/>
          <w:color w:val="000000"/>
        </w:rPr>
        <w:t xml:space="preserve"> </w:t>
      </w:r>
      <w:r w:rsidRPr="00BB7947">
        <w:rPr>
          <w:rFonts w:ascii="Times New Roman" w:hAnsi="Times New Roman" w:cs="Times New Roman"/>
          <w:color w:val="000000"/>
        </w:rPr>
        <w:t>defensible, in other words; is it possible to verify</w:t>
      </w:r>
      <w:r>
        <w:rPr>
          <w:rFonts w:ascii="Times New Roman" w:hAnsi="Times New Roman" w:cs="Times New Roman"/>
          <w:color w:val="000000"/>
        </w:rPr>
        <w:t xml:space="preserve"> </w:t>
      </w:r>
      <w:r w:rsidRPr="00BB7947">
        <w:rPr>
          <w:rFonts w:ascii="Times New Roman" w:hAnsi="Times New Roman" w:cs="Times New Roman"/>
          <w:color w:val="000000"/>
        </w:rPr>
        <w:t>that the socioeconomic consequences of a major</w:t>
      </w:r>
      <w:r>
        <w:rPr>
          <w:rFonts w:ascii="Times New Roman" w:hAnsi="Times New Roman" w:cs="Times New Roman"/>
          <w:color w:val="000000"/>
        </w:rPr>
        <w:t xml:space="preserve"> spill from a specifi</w:t>
      </w:r>
      <w:r w:rsidRPr="00BB7947">
        <w:rPr>
          <w:rFonts w:ascii="Times New Roman" w:hAnsi="Times New Roman" w:cs="Times New Roman"/>
          <w:color w:val="000000"/>
        </w:rPr>
        <w:t>c wreck is severe enough to call</w:t>
      </w:r>
      <w:r>
        <w:rPr>
          <w:rFonts w:ascii="Times New Roman" w:hAnsi="Times New Roman" w:cs="Times New Roman"/>
          <w:color w:val="000000"/>
        </w:rPr>
        <w:t xml:space="preserve"> </w:t>
      </w:r>
      <w:r w:rsidRPr="00BB7947">
        <w:rPr>
          <w:rFonts w:ascii="Times New Roman" w:hAnsi="Times New Roman" w:cs="Times New Roman"/>
          <w:color w:val="000000"/>
        </w:rPr>
        <w:t>for remediation?</w:t>
      </w:r>
    </w:p>
    <w:p w:rsidR="00497E47" w:rsidRDefault="00497E47" w:rsidP="00BB7947">
      <w:pPr>
        <w:autoSpaceDE w:val="0"/>
        <w:autoSpaceDN w:val="0"/>
        <w:adjustRightInd w:val="0"/>
        <w:jc w:val="both"/>
        <w:rPr>
          <w:rFonts w:ascii="Times New Roman" w:hAnsi="Times New Roman" w:cs="Times New Roman"/>
          <w:b/>
          <w:bCs/>
          <w:color w:val="055168"/>
          <w:sz w:val="28"/>
          <w:szCs w:val="28"/>
        </w:rPr>
      </w:pPr>
    </w:p>
    <w:p w:rsidR="00CF1D34" w:rsidRDefault="00CF1D34" w:rsidP="001B259A">
      <w:pPr>
        <w:autoSpaceDE w:val="0"/>
        <w:autoSpaceDN w:val="0"/>
        <w:adjustRightInd w:val="0"/>
        <w:jc w:val="both"/>
        <w:rPr>
          <w:rFonts w:ascii="Times New Roman" w:hAnsi="Times New Roman" w:cs="Times New Roman"/>
          <w:b/>
          <w:bCs/>
          <w:color w:val="000000"/>
          <w:u w:val="single"/>
        </w:rPr>
      </w:pPr>
    </w:p>
    <w:p w:rsidR="00CF1D34" w:rsidRDefault="00CF1D34" w:rsidP="001B259A">
      <w:pPr>
        <w:autoSpaceDE w:val="0"/>
        <w:autoSpaceDN w:val="0"/>
        <w:adjustRightInd w:val="0"/>
        <w:jc w:val="both"/>
        <w:rPr>
          <w:rFonts w:ascii="Times New Roman" w:hAnsi="Times New Roman" w:cs="Times New Roman"/>
          <w:b/>
          <w:bCs/>
          <w:color w:val="000000"/>
          <w:u w:val="single"/>
        </w:rPr>
      </w:pPr>
    </w:p>
    <w:p w:rsidR="00497E47" w:rsidRDefault="00A60EC8" w:rsidP="001B259A">
      <w:pPr>
        <w:autoSpaceDE w:val="0"/>
        <w:autoSpaceDN w:val="0"/>
        <w:adjustRightInd w:val="0"/>
        <w:jc w:val="both"/>
        <w:rPr>
          <w:rFonts w:ascii="Times New Roman" w:hAnsi="Times New Roman" w:cs="Times New Roman"/>
          <w:color w:val="000000"/>
        </w:rPr>
      </w:pPr>
      <w:r w:rsidRPr="00964106">
        <w:rPr>
          <w:rFonts w:ascii="Times New Roman" w:hAnsi="Times New Roman" w:cs="Times New Roman"/>
          <w:b/>
          <w:bCs/>
          <w:color w:val="000000"/>
          <w:u w:val="single"/>
        </w:rPr>
        <w:lastRenderedPageBreak/>
        <w:t>Background Information</w:t>
      </w:r>
    </w:p>
    <w:p w:rsidR="00497E47" w:rsidRDefault="00497E47" w:rsidP="001B259A">
      <w:pPr>
        <w:autoSpaceDE w:val="0"/>
        <w:autoSpaceDN w:val="0"/>
        <w:adjustRightInd w:val="0"/>
        <w:jc w:val="both"/>
        <w:rPr>
          <w:rFonts w:ascii="Times New Roman" w:hAnsi="Times New Roman" w:cs="Times New Roman"/>
          <w:color w:val="000000"/>
        </w:rPr>
      </w:pPr>
    </w:p>
    <w:p w:rsidR="00497E47" w:rsidRDefault="00497E47" w:rsidP="001B259A">
      <w:pPr>
        <w:autoSpaceDE w:val="0"/>
        <w:autoSpaceDN w:val="0"/>
        <w:adjustRightInd w:val="0"/>
        <w:jc w:val="both"/>
        <w:rPr>
          <w:rFonts w:ascii="Times New Roman" w:hAnsi="Times New Roman" w:cs="Times New Roman"/>
          <w:color w:val="000000"/>
        </w:rPr>
      </w:pPr>
      <w:r w:rsidRPr="00BB7947">
        <w:rPr>
          <w:rFonts w:ascii="Times New Roman" w:hAnsi="Times New Roman" w:cs="Times New Roman"/>
          <w:color w:val="000000"/>
        </w:rPr>
        <w:t>The wreck inspection is predominately of</w:t>
      </w:r>
      <w:r>
        <w:rPr>
          <w:rFonts w:ascii="Times New Roman" w:hAnsi="Times New Roman" w:cs="Times New Roman"/>
          <w:color w:val="000000"/>
        </w:rPr>
        <w:t xml:space="preserve"> </w:t>
      </w:r>
      <w:r w:rsidRPr="00BB7947">
        <w:rPr>
          <w:rFonts w:ascii="Times New Roman" w:hAnsi="Times New Roman" w:cs="Times New Roman"/>
          <w:color w:val="000000"/>
        </w:rPr>
        <w:t>practical nature, but to facilitate the practical</w:t>
      </w:r>
      <w:r>
        <w:rPr>
          <w:rFonts w:ascii="Times New Roman" w:hAnsi="Times New Roman" w:cs="Times New Roman"/>
          <w:color w:val="000000"/>
        </w:rPr>
        <w:t xml:space="preserve"> w</w:t>
      </w:r>
      <w:r w:rsidRPr="00BB7947">
        <w:rPr>
          <w:rFonts w:ascii="Times New Roman" w:hAnsi="Times New Roman" w:cs="Times New Roman"/>
          <w:color w:val="000000"/>
        </w:rPr>
        <w:t>ork</w:t>
      </w:r>
      <w:r>
        <w:rPr>
          <w:rFonts w:ascii="Times New Roman" w:hAnsi="Times New Roman" w:cs="Times New Roman"/>
          <w:color w:val="000000"/>
        </w:rPr>
        <w:t xml:space="preserve">, </w:t>
      </w:r>
      <w:r w:rsidRPr="00BB7947">
        <w:rPr>
          <w:rFonts w:ascii="Times New Roman" w:hAnsi="Times New Roman" w:cs="Times New Roman"/>
          <w:color w:val="000000"/>
        </w:rPr>
        <w:t xml:space="preserve">it </w:t>
      </w:r>
      <w:proofErr w:type="gramStart"/>
      <w:r w:rsidRPr="00BB7947">
        <w:rPr>
          <w:rFonts w:ascii="Times New Roman" w:hAnsi="Times New Roman" w:cs="Times New Roman"/>
          <w:color w:val="000000"/>
        </w:rPr>
        <w:t>is</w:t>
      </w:r>
      <w:proofErr w:type="gramEnd"/>
      <w:r w:rsidRPr="00BB7947">
        <w:rPr>
          <w:rFonts w:ascii="Times New Roman" w:hAnsi="Times New Roman" w:cs="Times New Roman"/>
          <w:color w:val="000000"/>
        </w:rPr>
        <w:t xml:space="preserve"> preferential to have as much theoretical</w:t>
      </w:r>
      <w:r>
        <w:rPr>
          <w:rFonts w:ascii="Times New Roman" w:hAnsi="Times New Roman" w:cs="Times New Roman"/>
          <w:color w:val="000000"/>
        </w:rPr>
        <w:t xml:space="preserve"> </w:t>
      </w:r>
      <w:r w:rsidRPr="00BB7947">
        <w:rPr>
          <w:rFonts w:ascii="Times New Roman" w:hAnsi="Times New Roman" w:cs="Times New Roman"/>
          <w:color w:val="000000"/>
        </w:rPr>
        <w:t>informatio</w:t>
      </w:r>
      <w:r>
        <w:rPr>
          <w:rFonts w:ascii="Times New Roman" w:hAnsi="Times New Roman" w:cs="Times New Roman"/>
          <w:color w:val="000000"/>
        </w:rPr>
        <w:t>n as possible about the wreck the f</w:t>
      </w:r>
      <w:r w:rsidRPr="00BB7947">
        <w:rPr>
          <w:rFonts w:ascii="Times New Roman" w:hAnsi="Times New Roman" w:cs="Times New Roman"/>
          <w:color w:val="000000"/>
        </w:rPr>
        <w:t>ollowing</w:t>
      </w:r>
      <w:r>
        <w:rPr>
          <w:rFonts w:ascii="Times New Roman" w:hAnsi="Times New Roman" w:cs="Times New Roman"/>
          <w:color w:val="000000"/>
        </w:rPr>
        <w:t xml:space="preserve"> </w:t>
      </w:r>
      <w:r w:rsidRPr="00BB7947">
        <w:rPr>
          <w:rFonts w:ascii="Times New Roman" w:hAnsi="Times New Roman" w:cs="Times New Roman"/>
          <w:color w:val="000000"/>
        </w:rPr>
        <w:t xml:space="preserve">data </w:t>
      </w:r>
      <w:r>
        <w:rPr>
          <w:rFonts w:ascii="Times New Roman" w:hAnsi="Times New Roman" w:cs="Times New Roman"/>
          <w:color w:val="000000"/>
        </w:rPr>
        <w:t>needs to be assembled:</w:t>
      </w:r>
    </w:p>
    <w:p w:rsidR="00497E47" w:rsidRPr="00BB7947" w:rsidRDefault="00497E47" w:rsidP="001B259A">
      <w:pPr>
        <w:autoSpaceDE w:val="0"/>
        <w:autoSpaceDN w:val="0"/>
        <w:adjustRightInd w:val="0"/>
        <w:jc w:val="both"/>
        <w:rPr>
          <w:rFonts w:ascii="Times New Roman" w:hAnsi="Times New Roman" w:cs="Times New Roman"/>
          <w:color w:val="000000"/>
        </w:rPr>
      </w:pPr>
    </w:p>
    <w:p w:rsidR="00497E47" w:rsidRPr="00BB7947" w:rsidRDefault="00497E47" w:rsidP="001B259A">
      <w:pPr>
        <w:autoSpaceDE w:val="0"/>
        <w:autoSpaceDN w:val="0"/>
        <w:adjustRightInd w:val="0"/>
        <w:jc w:val="both"/>
        <w:rPr>
          <w:rFonts w:ascii="Times New Roman" w:hAnsi="Times New Roman" w:cs="Times New Roman"/>
          <w:color w:val="000000"/>
        </w:rPr>
      </w:pPr>
      <w:r w:rsidRPr="00BB7947">
        <w:rPr>
          <w:rFonts w:ascii="Times New Roman" w:hAnsi="Times New Roman" w:cs="Times New Roman"/>
          <w:color w:val="000000"/>
        </w:rPr>
        <w:t xml:space="preserve">• Technical drawings of the wrecked </w:t>
      </w:r>
      <w:r>
        <w:rPr>
          <w:rFonts w:ascii="Times New Roman" w:hAnsi="Times New Roman" w:cs="Times New Roman"/>
          <w:color w:val="000000"/>
        </w:rPr>
        <w:t>tanker</w:t>
      </w:r>
      <w:r w:rsidRPr="00BB7947">
        <w:rPr>
          <w:rFonts w:ascii="Times New Roman" w:hAnsi="Times New Roman" w:cs="Times New Roman"/>
          <w:color w:val="000000"/>
        </w:rPr>
        <w:t xml:space="preserve"> construction. I</w:t>
      </w:r>
      <w:r>
        <w:rPr>
          <w:rFonts w:ascii="Times New Roman" w:hAnsi="Times New Roman" w:cs="Times New Roman"/>
          <w:color w:val="000000"/>
        </w:rPr>
        <w:t>n lack of drawings of a specifi</w:t>
      </w:r>
      <w:r w:rsidRPr="00BB7947">
        <w:rPr>
          <w:rFonts w:ascii="Times New Roman" w:hAnsi="Times New Roman" w:cs="Times New Roman"/>
          <w:color w:val="000000"/>
        </w:rPr>
        <w:t>c</w:t>
      </w:r>
      <w:r>
        <w:rPr>
          <w:rFonts w:ascii="Times New Roman" w:hAnsi="Times New Roman" w:cs="Times New Roman"/>
          <w:color w:val="000000"/>
        </w:rPr>
        <w:t xml:space="preserve"> </w:t>
      </w:r>
      <w:r w:rsidRPr="00BB7947">
        <w:rPr>
          <w:rFonts w:ascii="Times New Roman" w:hAnsi="Times New Roman" w:cs="Times New Roman"/>
          <w:color w:val="000000"/>
        </w:rPr>
        <w:t>ship, drawings of similar ships should be</w:t>
      </w:r>
      <w:r>
        <w:rPr>
          <w:rFonts w:ascii="Times New Roman" w:hAnsi="Times New Roman" w:cs="Times New Roman"/>
          <w:color w:val="000000"/>
        </w:rPr>
        <w:t xml:space="preserve"> </w:t>
      </w:r>
      <w:r w:rsidRPr="00BB7947">
        <w:rPr>
          <w:rFonts w:ascii="Times New Roman" w:hAnsi="Times New Roman" w:cs="Times New Roman"/>
          <w:color w:val="000000"/>
        </w:rPr>
        <w:t>studied.</w:t>
      </w:r>
    </w:p>
    <w:p w:rsidR="00497E47" w:rsidRPr="00BB7947" w:rsidRDefault="00497E47" w:rsidP="001B259A">
      <w:pPr>
        <w:autoSpaceDE w:val="0"/>
        <w:autoSpaceDN w:val="0"/>
        <w:adjustRightInd w:val="0"/>
        <w:jc w:val="both"/>
        <w:rPr>
          <w:rFonts w:ascii="Times New Roman" w:hAnsi="Times New Roman" w:cs="Times New Roman"/>
          <w:color w:val="000000"/>
        </w:rPr>
      </w:pPr>
      <w:r w:rsidRPr="00BB7947">
        <w:rPr>
          <w:rFonts w:ascii="Times New Roman" w:hAnsi="Times New Roman" w:cs="Times New Roman"/>
          <w:color w:val="000000"/>
        </w:rPr>
        <w:t>• Eye-witness depictions and/or photos from the</w:t>
      </w:r>
      <w:r>
        <w:rPr>
          <w:rFonts w:ascii="Times New Roman" w:hAnsi="Times New Roman" w:cs="Times New Roman"/>
          <w:color w:val="000000"/>
        </w:rPr>
        <w:t xml:space="preserve"> </w:t>
      </w:r>
      <w:r w:rsidRPr="00BB7947">
        <w:rPr>
          <w:rFonts w:ascii="Times New Roman" w:hAnsi="Times New Roman" w:cs="Times New Roman"/>
          <w:color w:val="000000"/>
        </w:rPr>
        <w:t>point of wreckage</w:t>
      </w:r>
    </w:p>
    <w:p w:rsidR="00497E47" w:rsidRPr="00BB7947" w:rsidRDefault="00497E47" w:rsidP="001B259A">
      <w:pPr>
        <w:autoSpaceDE w:val="0"/>
        <w:autoSpaceDN w:val="0"/>
        <w:adjustRightInd w:val="0"/>
        <w:jc w:val="both"/>
        <w:rPr>
          <w:rFonts w:ascii="Times New Roman" w:hAnsi="Times New Roman" w:cs="Times New Roman"/>
          <w:color w:val="000000"/>
        </w:rPr>
      </w:pPr>
      <w:r w:rsidRPr="00BB7947">
        <w:rPr>
          <w:rFonts w:ascii="Times New Roman" w:hAnsi="Times New Roman" w:cs="Times New Roman"/>
          <w:color w:val="000000"/>
        </w:rPr>
        <w:t>• Documentation from the last journey, such as</w:t>
      </w:r>
      <w:r>
        <w:rPr>
          <w:rFonts w:ascii="Times New Roman" w:hAnsi="Times New Roman" w:cs="Times New Roman"/>
          <w:color w:val="000000"/>
        </w:rPr>
        <w:t xml:space="preserve"> </w:t>
      </w:r>
      <w:r w:rsidRPr="00BB7947">
        <w:rPr>
          <w:rFonts w:ascii="Times New Roman" w:hAnsi="Times New Roman" w:cs="Times New Roman"/>
          <w:color w:val="000000"/>
        </w:rPr>
        <w:t>cargo and bunker reports etc</w:t>
      </w:r>
    </w:p>
    <w:p w:rsidR="00497E47" w:rsidRDefault="00497E47" w:rsidP="001B259A">
      <w:pPr>
        <w:autoSpaceDE w:val="0"/>
        <w:autoSpaceDN w:val="0"/>
        <w:adjustRightInd w:val="0"/>
        <w:jc w:val="both"/>
        <w:rPr>
          <w:rFonts w:ascii="Times New Roman" w:hAnsi="Times New Roman" w:cs="Times New Roman"/>
          <w:color w:val="000000"/>
        </w:rPr>
      </w:pPr>
      <w:r w:rsidRPr="00BB7947">
        <w:rPr>
          <w:rFonts w:ascii="Times New Roman" w:hAnsi="Times New Roman" w:cs="Times New Roman"/>
          <w:color w:val="000000"/>
        </w:rPr>
        <w:t>• Documentation from previous wreck</w:t>
      </w:r>
      <w:r>
        <w:rPr>
          <w:rFonts w:ascii="Times New Roman" w:hAnsi="Times New Roman" w:cs="Times New Roman"/>
          <w:color w:val="000000"/>
        </w:rPr>
        <w:t xml:space="preserve"> </w:t>
      </w:r>
      <w:r w:rsidRPr="00BB7947">
        <w:rPr>
          <w:rFonts w:ascii="Times New Roman" w:hAnsi="Times New Roman" w:cs="Times New Roman"/>
          <w:color w:val="000000"/>
        </w:rPr>
        <w:t>assessments and remediation</w:t>
      </w:r>
    </w:p>
    <w:p w:rsidR="00497E47" w:rsidRDefault="00497E47" w:rsidP="00875916">
      <w:pPr>
        <w:autoSpaceDE w:val="0"/>
        <w:autoSpaceDN w:val="0"/>
        <w:adjustRightInd w:val="0"/>
        <w:jc w:val="both"/>
        <w:rPr>
          <w:rFonts w:ascii="Times New Roman" w:hAnsi="Times New Roman" w:cs="Times New Roman"/>
          <w:b/>
          <w:bCs/>
          <w:color w:val="000000"/>
        </w:rPr>
      </w:pPr>
    </w:p>
    <w:p w:rsidR="00497E47" w:rsidRDefault="00497E47" w:rsidP="00875916">
      <w:pPr>
        <w:autoSpaceDE w:val="0"/>
        <w:autoSpaceDN w:val="0"/>
        <w:adjustRightInd w:val="0"/>
        <w:jc w:val="both"/>
        <w:rPr>
          <w:rFonts w:ascii="Times New Roman" w:hAnsi="Times New Roman" w:cs="Times New Roman"/>
          <w:b/>
          <w:bCs/>
          <w:color w:val="000000"/>
        </w:rPr>
      </w:pPr>
      <w:r w:rsidRPr="00DC58F7">
        <w:rPr>
          <w:rFonts w:ascii="Times New Roman" w:hAnsi="Times New Roman" w:cs="Times New Roman"/>
          <w:b/>
          <w:bCs/>
          <w:color w:val="000000"/>
        </w:rPr>
        <w:t>Site Assessment</w:t>
      </w:r>
    </w:p>
    <w:p w:rsidR="00497E47" w:rsidRPr="00105743" w:rsidRDefault="00497E47" w:rsidP="00875916">
      <w:pPr>
        <w:numPr>
          <w:ilvl w:val="0"/>
          <w:numId w:val="7"/>
        </w:numPr>
        <w:autoSpaceDE w:val="0"/>
        <w:autoSpaceDN w:val="0"/>
        <w:adjustRightInd w:val="0"/>
        <w:jc w:val="both"/>
        <w:rPr>
          <w:rFonts w:ascii="Times New Roman" w:hAnsi="Times New Roman" w:cs="Times New Roman"/>
          <w:color w:val="000000"/>
        </w:rPr>
      </w:pPr>
      <w:r w:rsidRPr="00105743">
        <w:rPr>
          <w:rFonts w:ascii="Times New Roman" w:hAnsi="Times New Roman" w:cs="Times New Roman"/>
          <w:color w:val="000000"/>
        </w:rPr>
        <w:t xml:space="preserve">What </w:t>
      </w:r>
      <w:proofErr w:type="gramStart"/>
      <w:r w:rsidRPr="00105743">
        <w:rPr>
          <w:rFonts w:ascii="Times New Roman" w:hAnsi="Times New Roman" w:cs="Times New Roman"/>
          <w:color w:val="000000"/>
        </w:rPr>
        <w:t>is</w:t>
      </w:r>
      <w:proofErr w:type="gramEnd"/>
      <w:r w:rsidRPr="00105743">
        <w:rPr>
          <w:rFonts w:ascii="Times New Roman" w:hAnsi="Times New Roman" w:cs="Times New Roman"/>
          <w:color w:val="000000"/>
        </w:rPr>
        <w:t xml:space="preserve"> the size, type, and construction of the sunken vessel?</w:t>
      </w:r>
    </w:p>
    <w:p w:rsidR="00497E47" w:rsidRPr="00105743" w:rsidRDefault="00497E47" w:rsidP="00875916">
      <w:pPr>
        <w:numPr>
          <w:ilvl w:val="0"/>
          <w:numId w:val="7"/>
        </w:numPr>
        <w:autoSpaceDE w:val="0"/>
        <w:autoSpaceDN w:val="0"/>
        <w:adjustRightInd w:val="0"/>
        <w:jc w:val="both"/>
        <w:rPr>
          <w:rFonts w:ascii="Times New Roman" w:hAnsi="Times New Roman" w:cs="Times New Roman"/>
          <w:color w:val="000000"/>
        </w:rPr>
      </w:pPr>
      <w:r w:rsidRPr="00105743">
        <w:rPr>
          <w:rFonts w:ascii="Times New Roman" w:hAnsi="Times New Roman" w:cs="Times New Roman"/>
          <w:color w:val="000000"/>
        </w:rPr>
        <w:t>What is the likely</w:t>
      </w:r>
      <w:r>
        <w:rPr>
          <w:rFonts w:ascii="Times New Roman" w:hAnsi="Times New Roman" w:cs="Times New Roman"/>
          <w:color w:val="000000"/>
        </w:rPr>
        <w:t xml:space="preserve"> </w:t>
      </w:r>
      <w:r w:rsidRPr="00105743">
        <w:rPr>
          <w:rFonts w:ascii="Times New Roman" w:hAnsi="Times New Roman" w:cs="Times New Roman"/>
          <w:color w:val="000000"/>
        </w:rPr>
        <w:t>quantity of oil on board?</w:t>
      </w:r>
    </w:p>
    <w:p w:rsidR="00497E47" w:rsidRPr="00105743" w:rsidRDefault="00497E47" w:rsidP="00875916">
      <w:pPr>
        <w:numPr>
          <w:ilvl w:val="0"/>
          <w:numId w:val="7"/>
        </w:numPr>
        <w:autoSpaceDE w:val="0"/>
        <w:autoSpaceDN w:val="0"/>
        <w:adjustRightInd w:val="0"/>
        <w:jc w:val="both"/>
        <w:rPr>
          <w:rFonts w:ascii="Times New Roman" w:hAnsi="Times New Roman" w:cs="Times New Roman"/>
          <w:color w:val="000000"/>
        </w:rPr>
      </w:pPr>
      <w:r w:rsidRPr="00105743">
        <w:rPr>
          <w:rFonts w:ascii="Times New Roman" w:hAnsi="Times New Roman" w:cs="Times New Roman"/>
          <w:color w:val="000000"/>
        </w:rPr>
        <w:t>How assessable is the wreck from shore</w:t>
      </w:r>
      <w:r>
        <w:rPr>
          <w:rFonts w:ascii="Times New Roman" w:hAnsi="Times New Roman" w:cs="Times New Roman"/>
          <w:color w:val="000000"/>
        </w:rPr>
        <w:t xml:space="preserve"> or nearest port</w:t>
      </w:r>
      <w:r w:rsidRPr="00105743">
        <w:rPr>
          <w:rFonts w:ascii="Times New Roman" w:hAnsi="Times New Roman" w:cs="Times New Roman"/>
          <w:color w:val="000000"/>
        </w:rPr>
        <w:t>?</w:t>
      </w:r>
    </w:p>
    <w:p w:rsidR="00497E47" w:rsidRPr="00105743" w:rsidRDefault="00497E47" w:rsidP="00875916">
      <w:pPr>
        <w:numPr>
          <w:ilvl w:val="0"/>
          <w:numId w:val="7"/>
        </w:numPr>
        <w:autoSpaceDE w:val="0"/>
        <w:autoSpaceDN w:val="0"/>
        <w:adjustRightInd w:val="0"/>
        <w:jc w:val="both"/>
        <w:rPr>
          <w:rFonts w:ascii="Times New Roman" w:hAnsi="Times New Roman" w:cs="Times New Roman"/>
          <w:color w:val="000000"/>
        </w:rPr>
      </w:pPr>
      <w:r w:rsidRPr="00105743">
        <w:rPr>
          <w:rFonts w:ascii="Times New Roman" w:hAnsi="Times New Roman" w:cs="Times New Roman"/>
          <w:color w:val="000000"/>
        </w:rPr>
        <w:t>Has the wreck a history of previous oil releases?</w:t>
      </w:r>
    </w:p>
    <w:p w:rsidR="00497E47" w:rsidRPr="00105743" w:rsidRDefault="00497E47" w:rsidP="00875916">
      <w:pPr>
        <w:numPr>
          <w:ilvl w:val="0"/>
          <w:numId w:val="7"/>
        </w:numPr>
        <w:autoSpaceDE w:val="0"/>
        <w:autoSpaceDN w:val="0"/>
        <w:adjustRightInd w:val="0"/>
        <w:jc w:val="both"/>
        <w:rPr>
          <w:rFonts w:ascii="Times New Roman" w:hAnsi="Times New Roman" w:cs="Times New Roman"/>
          <w:color w:val="000000"/>
        </w:rPr>
      </w:pPr>
      <w:r w:rsidRPr="00105743">
        <w:rPr>
          <w:rFonts w:ascii="Times New Roman" w:hAnsi="Times New Roman" w:cs="Times New Roman"/>
          <w:color w:val="000000"/>
        </w:rPr>
        <w:t>What oil types are contained in the wreck</w:t>
      </w:r>
      <w:r>
        <w:rPr>
          <w:rFonts w:ascii="Times New Roman" w:hAnsi="Times New Roman" w:cs="Times New Roman"/>
          <w:color w:val="000000"/>
        </w:rPr>
        <w:t xml:space="preserve"> (cargo/bunker</w:t>
      </w:r>
      <w:r w:rsidR="00A4195A">
        <w:rPr>
          <w:rFonts w:ascii="Times New Roman" w:hAnsi="Times New Roman" w:cs="Times New Roman"/>
          <w:color w:val="000000"/>
        </w:rPr>
        <w:t>/lubricants</w:t>
      </w:r>
      <w:r>
        <w:rPr>
          <w:rFonts w:ascii="Times New Roman" w:hAnsi="Times New Roman" w:cs="Times New Roman"/>
          <w:color w:val="000000"/>
        </w:rPr>
        <w:t>)</w:t>
      </w:r>
      <w:r w:rsidRPr="00105743">
        <w:rPr>
          <w:rFonts w:ascii="Times New Roman" w:hAnsi="Times New Roman" w:cs="Times New Roman"/>
          <w:color w:val="000000"/>
        </w:rPr>
        <w:t>? Are they persistent oils once spilt at sea?</w:t>
      </w:r>
    </w:p>
    <w:p w:rsidR="00497E47" w:rsidRPr="00105743" w:rsidRDefault="00497E47" w:rsidP="00875916">
      <w:pPr>
        <w:numPr>
          <w:ilvl w:val="0"/>
          <w:numId w:val="7"/>
        </w:numPr>
        <w:autoSpaceDE w:val="0"/>
        <w:autoSpaceDN w:val="0"/>
        <w:adjustRightInd w:val="0"/>
        <w:jc w:val="both"/>
        <w:rPr>
          <w:rFonts w:ascii="Times New Roman" w:hAnsi="Times New Roman" w:cs="Times New Roman"/>
          <w:color w:val="000000"/>
        </w:rPr>
      </w:pPr>
      <w:r w:rsidRPr="00105743">
        <w:rPr>
          <w:rFonts w:ascii="Times New Roman" w:hAnsi="Times New Roman" w:cs="Times New Roman"/>
          <w:color w:val="000000"/>
        </w:rPr>
        <w:t xml:space="preserve">Is the wreck subject to severe weather events, such as hurricanes, storms, </w:t>
      </w:r>
      <w:proofErr w:type="gramStart"/>
      <w:r w:rsidRPr="00105743">
        <w:rPr>
          <w:rFonts w:ascii="Times New Roman" w:hAnsi="Times New Roman" w:cs="Times New Roman"/>
          <w:color w:val="000000"/>
        </w:rPr>
        <w:t>etc.</w:t>
      </w:r>
      <w:proofErr w:type="gramEnd"/>
    </w:p>
    <w:p w:rsidR="00497E47" w:rsidRDefault="00497E47" w:rsidP="00875916">
      <w:pPr>
        <w:numPr>
          <w:ilvl w:val="0"/>
          <w:numId w:val="7"/>
        </w:numPr>
        <w:autoSpaceDE w:val="0"/>
        <w:autoSpaceDN w:val="0"/>
        <w:adjustRightInd w:val="0"/>
        <w:jc w:val="both"/>
        <w:rPr>
          <w:rFonts w:ascii="Times New Roman" w:hAnsi="Times New Roman" w:cs="Times New Roman"/>
          <w:color w:val="000000"/>
        </w:rPr>
      </w:pPr>
      <w:r w:rsidRPr="00105743">
        <w:rPr>
          <w:rFonts w:ascii="Times New Roman" w:hAnsi="Times New Roman" w:cs="Times New Roman"/>
          <w:color w:val="000000"/>
        </w:rPr>
        <w:t>What is the stability of the seabed and what are the sediment effects on the wreck movement and integrity?</w:t>
      </w:r>
    </w:p>
    <w:p w:rsidR="00497E47" w:rsidRDefault="00497E47" w:rsidP="00875916">
      <w:pPr>
        <w:numPr>
          <w:ilvl w:val="0"/>
          <w:numId w:val="7"/>
        </w:numPr>
        <w:autoSpaceDE w:val="0"/>
        <w:autoSpaceDN w:val="0"/>
        <w:adjustRightInd w:val="0"/>
        <w:jc w:val="both"/>
        <w:rPr>
          <w:rFonts w:ascii="Times New Roman" w:hAnsi="Times New Roman" w:cs="Times New Roman"/>
          <w:color w:val="000000"/>
        </w:rPr>
      </w:pPr>
      <w:r>
        <w:rPr>
          <w:rFonts w:ascii="Times New Roman" w:hAnsi="Times New Roman" w:cs="Times New Roman"/>
          <w:color w:val="000000"/>
        </w:rPr>
        <w:t>Is the wreck subject to strong undersea currents and do the current direction change with the seasons?</w:t>
      </w:r>
    </w:p>
    <w:p w:rsidR="002E0925" w:rsidRPr="00105743" w:rsidRDefault="002E0925" w:rsidP="002E0925">
      <w:pPr>
        <w:autoSpaceDE w:val="0"/>
        <w:autoSpaceDN w:val="0"/>
        <w:adjustRightInd w:val="0"/>
        <w:ind w:left="720"/>
        <w:jc w:val="both"/>
        <w:rPr>
          <w:rFonts w:ascii="Times New Roman" w:hAnsi="Times New Roman" w:cs="Times New Roman"/>
          <w:color w:val="000000"/>
        </w:rPr>
      </w:pPr>
    </w:p>
    <w:p w:rsidR="00497E47" w:rsidRPr="00105743" w:rsidRDefault="00497E47" w:rsidP="00875916">
      <w:pPr>
        <w:numPr>
          <w:ilvl w:val="0"/>
          <w:numId w:val="7"/>
        </w:numPr>
        <w:autoSpaceDE w:val="0"/>
        <w:autoSpaceDN w:val="0"/>
        <w:adjustRightInd w:val="0"/>
        <w:jc w:val="both"/>
        <w:rPr>
          <w:rFonts w:ascii="Times New Roman" w:hAnsi="Times New Roman" w:cs="Times New Roman"/>
          <w:color w:val="000000"/>
        </w:rPr>
      </w:pPr>
      <w:r w:rsidRPr="00105743">
        <w:rPr>
          <w:rFonts w:ascii="Times New Roman" w:hAnsi="Times New Roman" w:cs="Times New Roman"/>
          <w:color w:val="000000"/>
        </w:rPr>
        <w:t>What is the condition of the wreck, degree of deterioration, and its fragility to natural disturbance effects?</w:t>
      </w:r>
    </w:p>
    <w:p w:rsidR="00497E47" w:rsidRPr="00105743" w:rsidRDefault="00497E47" w:rsidP="00875916">
      <w:pPr>
        <w:numPr>
          <w:ilvl w:val="0"/>
          <w:numId w:val="7"/>
        </w:numPr>
        <w:autoSpaceDE w:val="0"/>
        <w:autoSpaceDN w:val="0"/>
        <w:adjustRightInd w:val="0"/>
        <w:jc w:val="both"/>
        <w:rPr>
          <w:rFonts w:ascii="Times New Roman" w:hAnsi="Times New Roman" w:cs="Times New Roman"/>
          <w:color w:val="000000"/>
        </w:rPr>
      </w:pPr>
      <w:r w:rsidRPr="00105743">
        <w:rPr>
          <w:rFonts w:ascii="Times New Roman" w:hAnsi="Times New Roman" w:cs="Times New Roman"/>
          <w:color w:val="000000"/>
        </w:rPr>
        <w:t>Is the wreck subject to high levels of hydrodynamic forces on the seabed?</w:t>
      </w:r>
    </w:p>
    <w:p w:rsidR="00497E47" w:rsidRDefault="00497E47" w:rsidP="00BB7947">
      <w:pPr>
        <w:autoSpaceDE w:val="0"/>
        <w:autoSpaceDN w:val="0"/>
        <w:adjustRightInd w:val="0"/>
        <w:jc w:val="both"/>
        <w:rPr>
          <w:rFonts w:ascii="Times New Roman" w:hAnsi="Times New Roman" w:cs="Times New Roman"/>
          <w:b/>
          <w:bCs/>
          <w:color w:val="000000"/>
        </w:rPr>
      </w:pPr>
    </w:p>
    <w:p w:rsidR="00497E47" w:rsidRDefault="00497E47" w:rsidP="00BB7947">
      <w:pPr>
        <w:autoSpaceDE w:val="0"/>
        <w:autoSpaceDN w:val="0"/>
        <w:adjustRightInd w:val="0"/>
        <w:jc w:val="both"/>
        <w:rPr>
          <w:rFonts w:ascii="Times New Roman" w:hAnsi="Times New Roman" w:cs="Times New Roman"/>
          <w:b/>
          <w:bCs/>
          <w:color w:val="000000"/>
        </w:rPr>
      </w:pPr>
      <w:r>
        <w:rPr>
          <w:rFonts w:ascii="Times New Roman" w:hAnsi="Times New Roman" w:cs="Times New Roman"/>
          <w:b/>
          <w:bCs/>
          <w:color w:val="000000"/>
        </w:rPr>
        <w:t>Environmental Assessment</w:t>
      </w:r>
    </w:p>
    <w:p w:rsidR="00497E47" w:rsidRPr="00105743" w:rsidRDefault="00497E47" w:rsidP="00C74EB8">
      <w:pPr>
        <w:numPr>
          <w:ilvl w:val="0"/>
          <w:numId w:val="5"/>
        </w:numPr>
        <w:autoSpaceDE w:val="0"/>
        <w:autoSpaceDN w:val="0"/>
        <w:adjustRightInd w:val="0"/>
        <w:jc w:val="both"/>
        <w:rPr>
          <w:rFonts w:ascii="Times New Roman" w:hAnsi="Times New Roman" w:cs="Times New Roman"/>
          <w:color w:val="000000"/>
        </w:rPr>
      </w:pPr>
      <w:r w:rsidRPr="00105743">
        <w:rPr>
          <w:rFonts w:ascii="Times New Roman" w:hAnsi="Times New Roman" w:cs="Times New Roman"/>
          <w:color w:val="000000"/>
        </w:rPr>
        <w:t xml:space="preserve">Are there areas of high environmental sensitivity in the region? </w:t>
      </w:r>
    </w:p>
    <w:p w:rsidR="00497E47" w:rsidRPr="00105743" w:rsidRDefault="00497E47" w:rsidP="00C74EB8">
      <w:pPr>
        <w:numPr>
          <w:ilvl w:val="0"/>
          <w:numId w:val="5"/>
        </w:numPr>
        <w:autoSpaceDE w:val="0"/>
        <w:autoSpaceDN w:val="0"/>
        <w:adjustRightInd w:val="0"/>
        <w:jc w:val="both"/>
        <w:rPr>
          <w:rFonts w:ascii="Times New Roman" w:hAnsi="Times New Roman" w:cs="Times New Roman"/>
          <w:color w:val="000000"/>
        </w:rPr>
      </w:pPr>
      <w:r w:rsidRPr="00105743">
        <w:rPr>
          <w:rFonts w:ascii="Times New Roman" w:hAnsi="Times New Roman" w:cs="Times New Roman"/>
          <w:color w:val="000000"/>
        </w:rPr>
        <w:t>Does spill trajectory modeling indicate significant environmental resources at risk from oil release?</w:t>
      </w:r>
    </w:p>
    <w:p w:rsidR="00497E47" w:rsidRPr="00105743" w:rsidRDefault="00497E47" w:rsidP="00C74EB8">
      <w:pPr>
        <w:numPr>
          <w:ilvl w:val="0"/>
          <w:numId w:val="5"/>
        </w:numPr>
        <w:autoSpaceDE w:val="0"/>
        <w:autoSpaceDN w:val="0"/>
        <w:adjustRightInd w:val="0"/>
        <w:jc w:val="both"/>
        <w:rPr>
          <w:rFonts w:ascii="Times New Roman" w:hAnsi="Times New Roman" w:cs="Times New Roman"/>
          <w:color w:val="000000"/>
        </w:rPr>
      </w:pPr>
      <w:r w:rsidRPr="00105743">
        <w:rPr>
          <w:rFonts w:ascii="Times New Roman" w:hAnsi="Times New Roman" w:cs="Times New Roman"/>
          <w:color w:val="000000"/>
        </w:rPr>
        <w:t>How unique, rare or diverse is the ecology of the area likely to be affected?</w:t>
      </w:r>
    </w:p>
    <w:p w:rsidR="00497E47" w:rsidRPr="00105743" w:rsidRDefault="00497E47" w:rsidP="00C74EB8">
      <w:pPr>
        <w:numPr>
          <w:ilvl w:val="0"/>
          <w:numId w:val="5"/>
        </w:numPr>
        <w:autoSpaceDE w:val="0"/>
        <w:autoSpaceDN w:val="0"/>
        <w:adjustRightInd w:val="0"/>
        <w:jc w:val="both"/>
        <w:rPr>
          <w:rFonts w:ascii="Times New Roman" w:hAnsi="Times New Roman" w:cs="Times New Roman"/>
          <w:color w:val="000000"/>
        </w:rPr>
      </w:pPr>
      <w:r w:rsidRPr="00105743">
        <w:rPr>
          <w:rFonts w:ascii="Times New Roman" w:hAnsi="Times New Roman" w:cs="Times New Roman"/>
          <w:color w:val="000000"/>
        </w:rPr>
        <w:t>Are rare or endangered wildlife located with the region or potential spill impact zone?</w:t>
      </w:r>
    </w:p>
    <w:p w:rsidR="00497E47" w:rsidRPr="00105743" w:rsidRDefault="00497E47" w:rsidP="00C74EB8">
      <w:pPr>
        <w:numPr>
          <w:ilvl w:val="0"/>
          <w:numId w:val="5"/>
        </w:numPr>
        <w:autoSpaceDE w:val="0"/>
        <w:autoSpaceDN w:val="0"/>
        <w:adjustRightInd w:val="0"/>
        <w:jc w:val="both"/>
        <w:rPr>
          <w:rFonts w:ascii="Times New Roman" w:hAnsi="Times New Roman" w:cs="Times New Roman"/>
          <w:color w:val="000000"/>
        </w:rPr>
      </w:pPr>
      <w:r w:rsidRPr="00105743">
        <w:rPr>
          <w:rFonts w:ascii="Times New Roman" w:hAnsi="Times New Roman" w:cs="Times New Roman"/>
          <w:color w:val="000000"/>
        </w:rPr>
        <w:t>What sensitive wildlife species are at risk? Consider the diversity, number, location, and seasonality?</w:t>
      </w:r>
    </w:p>
    <w:p w:rsidR="00497E47" w:rsidRPr="00105743" w:rsidRDefault="00497E47" w:rsidP="00C74EB8">
      <w:pPr>
        <w:numPr>
          <w:ilvl w:val="0"/>
          <w:numId w:val="5"/>
        </w:numPr>
        <w:autoSpaceDE w:val="0"/>
        <w:autoSpaceDN w:val="0"/>
        <w:adjustRightInd w:val="0"/>
        <w:jc w:val="both"/>
        <w:rPr>
          <w:rFonts w:ascii="Times New Roman" w:hAnsi="Times New Roman" w:cs="Times New Roman"/>
          <w:color w:val="000000"/>
        </w:rPr>
      </w:pPr>
      <w:r w:rsidRPr="00105743">
        <w:rPr>
          <w:rFonts w:ascii="Times New Roman" w:hAnsi="Times New Roman" w:cs="Times New Roman"/>
          <w:color w:val="000000"/>
        </w:rPr>
        <w:t>Are there routes for transitory species, such a migratory birds or marine mammals?</w:t>
      </w:r>
    </w:p>
    <w:p w:rsidR="00497E47" w:rsidRPr="00105743" w:rsidRDefault="00497E47" w:rsidP="00C74EB8">
      <w:pPr>
        <w:numPr>
          <w:ilvl w:val="0"/>
          <w:numId w:val="5"/>
        </w:numPr>
        <w:autoSpaceDE w:val="0"/>
        <w:autoSpaceDN w:val="0"/>
        <w:adjustRightInd w:val="0"/>
        <w:jc w:val="both"/>
        <w:rPr>
          <w:rFonts w:ascii="Times New Roman" w:hAnsi="Times New Roman" w:cs="Times New Roman"/>
          <w:color w:val="211D1E"/>
        </w:rPr>
      </w:pPr>
      <w:r w:rsidRPr="00105743">
        <w:rPr>
          <w:rFonts w:ascii="Times New Roman" w:hAnsi="Times New Roman" w:cs="Times New Roman"/>
          <w:color w:val="211D1E"/>
        </w:rPr>
        <w:t xml:space="preserve">What is the preservation or protection status of the area at risk? Considerations include: marine </w:t>
      </w:r>
      <w:r>
        <w:rPr>
          <w:rFonts w:ascii="Times New Roman" w:hAnsi="Times New Roman" w:cs="Times New Roman"/>
          <w:color w:val="211D1E"/>
        </w:rPr>
        <w:t>protected areas</w:t>
      </w:r>
      <w:r w:rsidRPr="00105743">
        <w:rPr>
          <w:rFonts w:ascii="Times New Roman" w:hAnsi="Times New Roman" w:cs="Times New Roman"/>
          <w:color w:val="211D1E"/>
        </w:rPr>
        <w:t>, wilderness, world heritage, and conservation status?</w:t>
      </w:r>
    </w:p>
    <w:p w:rsidR="00497E47" w:rsidRPr="00105743" w:rsidRDefault="00497E47" w:rsidP="00C74EB8">
      <w:pPr>
        <w:numPr>
          <w:ilvl w:val="0"/>
          <w:numId w:val="5"/>
        </w:numPr>
        <w:autoSpaceDE w:val="0"/>
        <w:autoSpaceDN w:val="0"/>
        <w:adjustRightInd w:val="0"/>
        <w:jc w:val="both"/>
        <w:rPr>
          <w:rFonts w:ascii="Times New Roman" w:hAnsi="Times New Roman" w:cs="Times New Roman"/>
          <w:color w:val="211D1E"/>
        </w:rPr>
      </w:pPr>
      <w:r w:rsidRPr="00105743">
        <w:rPr>
          <w:rFonts w:ascii="Times New Roman" w:hAnsi="Times New Roman" w:cs="Times New Roman"/>
          <w:color w:val="211D1E"/>
        </w:rPr>
        <w:t>Are there any historical, cultural or archaeological resources in the area at risk, including war graves?</w:t>
      </w:r>
    </w:p>
    <w:p w:rsidR="00497E47" w:rsidRPr="00105743" w:rsidRDefault="00497E47" w:rsidP="00C74EB8">
      <w:pPr>
        <w:numPr>
          <w:ilvl w:val="0"/>
          <w:numId w:val="5"/>
        </w:numPr>
        <w:autoSpaceDE w:val="0"/>
        <w:autoSpaceDN w:val="0"/>
        <w:adjustRightInd w:val="0"/>
        <w:jc w:val="both"/>
        <w:rPr>
          <w:rFonts w:ascii="Times New Roman" w:hAnsi="Times New Roman" w:cs="Times New Roman"/>
          <w:color w:val="211D1E"/>
        </w:rPr>
      </w:pPr>
      <w:r w:rsidRPr="00105743">
        <w:rPr>
          <w:rFonts w:ascii="Times New Roman" w:hAnsi="Times New Roman" w:cs="Times New Roman"/>
          <w:color w:val="211D1E"/>
        </w:rPr>
        <w:t>Does the area at risk have subsistence fishing, traditional hunting/gathering or fish traps in the wreck area?</w:t>
      </w:r>
    </w:p>
    <w:p w:rsidR="00497E47" w:rsidRPr="00105743" w:rsidRDefault="00497E47" w:rsidP="00C74EB8">
      <w:pPr>
        <w:numPr>
          <w:ilvl w:val="0"/>
          <w:numId w:val="5"/>
        </w:numPr>
        <w:autoSpaceDE w:val="0"/>
        <w:autoSpaceDN w:val="0"/>
        <w:adjustRightInd w:val="0"/>
        <w:jc w:val="both"/>
        <w:rPr>
          <w:rFonts w:ascii="Times New Roman" w:hAnsi="Times New Roman" w:cs="Times New Roman"/>
          <w:color w:val="000000"/>
        </w:rPr>
      </w:pPr>
      <w:r w:rsidRPr="00105743">
        <w:rPr>
          <w:rFonts w:ascii="Times New Roman" w:hAnsi="Times New Roman" w:cs="Times New Roman"/>
          <w:color w:val="211D1E"/>
        </w:rPr>
        <w:t>What is the extent of scientific, educational, or research interest in the area at risk?</w:t>
      </w:r>
    </w:p>
    <w:p w:rsidR="00497E47" w:rsidRDefault="00497E47" w:rsidP="00BB7947">
      <w:pPr>
        <w:autoSpaceDE w:val="0"/>
        <w:autoSpaceDN w:val="0"/>
        <w:adjustRightInd w:val="0"/>
        <w:jc w:val="both"/>
        <w:rPr>
          <w:rFonts w:ascii="Times New Roman" w:hAnsi="Times New Roman" w:cs="Times New Roman"/>
          <w:b/>
          <w:bCs/>
          <w:color w:val="000000"/>
        </w:rPr>
      </w:pPr>
    </w:p>
    <w:p w:rsidR="00CF1D34" w:rsidRDefault="00CF1D34" w:rsidP="00BB7947">
      <w:pPr>
        <w:autoSpaceDE w:val="0"/>
        <w:autoSpaceDN w:val="0"/>
        <w:adjustRightInd w:val="0"/>
        <w:jc w:val="both"/>
        <w:rPr>
          <w:rFonts w:ascii="Times New Roman" w:hAnsi="Times New Roman" w:cs="Times New Roman"/>
          <w:b/>
          <w:bCs/>
          <w:color w:val="000000"/>
        </w:rPr>
      </w:pPr>
    </w:p>
    <w:p w:rsidR="00497E47" w:rsidRPr="00DC58F7" w:rsidRDefault="00497E47" w:rsidP="00BB7947">
      <w:pPr>
        <w:autoSpaceDE w:val="0"/>
        <w:autoSpaceDN w:val="0"/>
        <w:adjustRightInd w:val="0"/>
        <w:jc w:val="both"/>
        <w:rPr>
          <w:rFonts w:ascii="Times New Roman" w:hAnsi="Times New Roman" w:cs="Times New Roman"/>
          <w:b/>
          <w:bCs/>
          <w:color w:val="000000"/>
        </w:rPr>
      </w:pPr>
      <w:r w:rsidRPr="00DC58F7">
        <w:rPr>
          <w:rFonts w:ascii="Times New Roman" w:hAnsi="Times New Roman" w:cs="Times New Roman"/>
          <w:b/>
          <w:bCs/>
          <w:color w:val="000000"/>
        </w:rPr>
        <w:t>Economic Assessment</w:t>
      </w:r>
    </w:p>
    <w:p w:rsidR="00497E47" w:rsidRDefault="00497E47" w:rsidP="00C74EB8">
      <w:pPr>
        <w:numPr>
          <w:ilvl w:val="0"/>
          <w:numId w:val="6"/>
        </w:numPr>
        <w:autoSpaceDE w:val="0"/>
        <w:autoSpaceDN w:val="0"/>
        <w:adjustRightInd w:val="0"/>
        <w:jc w:val="both"/>
        <w:rPr>
          <w:rFonts w:ascii="Times New Roman" w:hAnsi="Times New Roman" w:cs="Times New Roman"/>
          <w:color w:val="000000"/>
        </w:rPr>
      </w:pPr>
      <w:r>
        <w:rPr>
          <w:rFonts w:ascii="Times New Roman" w:hAnsi="Times New Roman" w:cs="Times New Roman"/>
          <w:color w:val="000000"/>
        </w:rPr>
        <w:t>Are licensed commercial fisheries, fish farms, aquaculture in the area at risk?</w:t>
      </w:r>
    </w:p>
    <w:p w:rsidR="00497E47" w:rsidRDefault="00497E47" w:rsidP="00C74EB8">
      <w:pPr>
        <w:numPr>
          <w:ilvl w:val="0"/>
          <w:numId w:val="6"/>
        </w:numPr>
        <w:autoSpaceDE w:val="0"/>
        <w:autoSpaceDN w:val="0"/>
        <w:adjustRightInd w:val="0"/>
        <w:jc w:val="both"/>
        <w:rPr>
          <w:rFonts w:ascii="Times New Roman" w:hAnsi="Times New Roman" w:cs="Times New Roman"/>
          <w:color w:val="000000"/>
        </w:rPr>
      </w:pPr>
      <w:r>
        <w:rPr>
          <w:rFonts w:ascii="Times New Roman" w:hAnsi="Times New Roman" w:cs="Times New Roman"/>
          <w:color w:val="000000"/>
        </w:rPr>
        <w:t>What other significant industrial uses, economic resources or important uses of the ocean are present in the area at risk?</w:t>
      </w:r>
    </w:p>
    <w:p w:rsidR="00497E47" w:rsidRDefault="00497E47" w:rsidP="00C74EB8">
      <w:pPr>
        <w:numPr>
          <w:ilvl w:val="0"/>
          <w:numId w:val="6"/>
        </w:numPr>
        <w:autoSpaceDE w:val="0"/>
        <w:autoSpaceDN w:val="0"/>
        <w:adjustRightInd w:val="0"/>
        <w:jc w:val="both"/>
        <w:rPr>
          <w:rFonts w:ascii="Times New Roman" w:hAnsi="Times New Roman" w:cs="Times New Roman"/>
          <w:color w:val="000000"/>
        </w:rPr>
      </w:pPr>
      <w:r>
        <w:rPr>
          <w:rFonts w:ascii="Times New Roman" w:hAnsi="Times New Roman" w:cs="Times New Roman"/>
          <w:color w:val="000000"/>
        </w:rPr>
        <w:t>What important recreational or tourism activities are carried out in the area at risk (sport fishing, diving, snorkeling, boating, sightseeing, surfing, and coastal recreational use?</w:t>
      </w:r>
    </w:p>
    <w:p w:rsidR="00497E47" w:rsidRDefault="00497E47" w:rsidP="00C74EB8">
      <w:pPr>
        <w:numPr>
          <w:ilvl w:val="0"/>
          <w:numId w:val="6"/>
        </w:numPr>
        <w:autoSpaceDE w:val="0"/>
        <w:autoSpaceDN w:val="0"/>
        <w:adjustRightInd w:val="0"/>
        <w:jc w:val="both"/>
        <w:rPr>
          <w:rFonts w:ascii="Times New Roman" w:hAnsi="Times New Roman" w:cs="Times New Roman"/>
          <w:color w:val="000000"/>
        </w:rPr>
      </w:pPr>
      <w:r>
        <w:rPr>
          <w:rFonts w:ascii="Times New Roman" w:hAnsi="Times New Roman" w:cs="Times New Roman"/>
          <w:color w:val="000000"/>
        </w:rPr>
        <w:t>What levels of marine use occur within the area of the wreck?</w:t>
      </w:r>
    </w:p>
    <w:p w:rsidR="00497E47" w:rsidRDefault="00497E47" w:rsidP="00C74EB8">
      <w:pPr>
        <w:numPr>
          <w:ilvl w:val="0"/>
          <w:numId w:val="6"/>
        </w:numPr>
        <w:autoSpaceDE w:val="0"/>
        <w:autoSpaceDN w:val="0"/>
        <w:adjustRightInd w:val="0"/>
        <w:jc w:val="both"/>
        <w:rPr>
          <w:rFonts w:ascii="Times New Roman" w:hAnsi="Times New Roman" w:cs="Times New Roman"/>
          <w:color w:val="000000"/>
        </w:rPr>
      </w:pPr>
      <w:r>
        <w:rPr>
          <w:rFonts w:ascii="Times New Roman" w:hAnsi="Times New Roman" w:cs="Times New Roman"/>
          <w:color w:val="000000"/>
        </w:rPr>
        <w:t>Is the region used a marine transport corridor?</w:t>
      </w:r>
    </w:p>
    <w:p w:rsidR="00497E47" w:rsidRDefault="00497E47" w:rsidP="00BB7947">
      <w:pPr>
        <w:autoSpaceDE w:val="0"/>
        <w:autoSpaceDN w:val="0"/>
        <w:adjustRightInd w:val="0"/>
        <w:jc w:val="both"/>
        <w:rPr>
          <w:rFonts w:ascii="Times New Roman" w:hAnsi="Times New Roman" w:cs="Times New Roman"/>
          <w:b/>
          <w:bCs/>
          <w:color w:val="000000"/>
          <w:sz w:val="28"/>
          <w:szCs w:val="28"/>
        </w:rPr>
      </w:pPr>
    </w:p>
    <w:p w:rsidR="00497E47" w:rsidRPr="00497E47" w:rsidRDefault="00964106" w:rsidP="00BB7947">
      <w:pPr>
        <w:autoSpaceDE w:val="0"/>
        <w:autoSpaceDN w:val="0"/>
        <w:adjustRightInd w:val="0"/>
        <w:jc w:val="both"/>
        <w:rPr>
          <w:rFonts w:ascii="Times New Roman" w:hAnsi="Times New Roman" w:cs="Times New Roman"/>
          <w:b/>
          <w:bCs/>
          <w:color w:val="000000"/>
        </w:rPr>
      </w:pPr>
      <w:r w:rsidRPr="00964106">
        <w:rPr>
          <w:rFonts w:ascii="Times New Roman" w:hAnsi="Times New Roman" w:cs="Times New Roman"/>
          <w:b/>
          <w:bCs/>
          <w:color w:val="000000"/>
          <w:u w:val="single"/>
        </w:rPr>
        <w:t>Physical Site Assessment</w:t>
      </w:r>
    </w:p>
    <w:p w:rsidR="00497E47" w:rsidRDefault="00497E47" w:rsidP="00BB7947">
      <w:pPr>
        <w:autoSpaceDE w:val="0"/>
        <w:autoSpaceDN w:val="0"/>
        <w:adjustRightInd w:val="0"/>
        <w:jc w:val="both"/>
        <w:rPr>
          <w:rFonts w:ascii="Times New Roman" w:hAnsi="Times New Roman" w:cs="Times New Roman"/>
          <w:b/>
          <w:bCs/>
          <w:color w:val="000000"/>
          <w:sz w:val="28"/>
          <w:szCs w:val="28"/>
        </w:rPr>
      </w:pPr>
    </w:p>
    <w:p w:rsidR="00497E47" w:rsidRDefault="00497E47" w:rsidP="00BB7947">
      <w:pPr>
        <w:autoSpaceDE w:val="0"/>
        <w:autoSpaceDN w:val="0"/>
        <w:adjustRightInd w:val="0"/>
        <w:jc w:val="both"/>
        <w:rPr>
          <w:rFonts w:ascii="Times New Roman" w:hAnsi="Times New Roman" w:cs="Times New Roman"/>
          <w:color w:val="000000"/>
        </w:rPr>
      </w:pPr>
      <w:r>
        <w:rPr>
          <w:rFonts w:ascii="Times New Roman" w:hAnsi="Times New Roman" w:cs="Times New Roman"/>
          <w:color w:val="000000"/>
        </w:rPr>
        <w:t xml:space="preserve">Physical assessment of the </w:t>
      </w:r>
      <w:r w:rsidRPr="000B4DC2">
        <w:rPr>
          <w:rFonts w:ascii="Times New Roman" w:hAnsi="Times New Roman" w:cs="Times New Roman"/>
          <w:i/>
          <w:color w:val="000000"/>
        </w:rPr>
        <w:t>Montebello</w:t>
      </w:r>
      <w:r>
        <w:rPr>
          <w:rFonts w:ascii="Times New Roman" w:hAnsi="Times New Roman" w:cs="Times New Roman"/>
          <w:color w:val="000000"/>
        </w:rPr>
        <w:t xml:space="preserve"> site can be made in two phases.  Each phase may or may not run concurrently as part of the same project.</w:t>
      </w:r>
    </w:p>
    <w:p w:rsidR="00497E47" w:rsidRDefault="00497E47" w:rsidP="00BB7947">
      <w:pPr>
        <w:autoSpaceDE w:val="0"/>
        <w:autoSpaceDN w:val="0"/>
        <w:adjustRightInd w:val="0"/>
        <w:jc w:val="both"/>
        <w:rPr>
          <w:rFonts w:ascii="Times New Roman" w:hAnsi="Times New Roman" w:cs="Times New Roman"/>
          <w:color w:val="000000"/>
        </w:rPr>
      </w:pPr>
    </w:p>
    <w:p w:rsidR="00497E47" w:rsidRDefault="00497E47" w:rsidP="00BB7947">
      <w:pPr>
        <w:autoSpaceDE w:val="0"/>
        <w:autoSpaceDN w:val="0"/>
        <w:adjustRightInd w:val="0"/>
        <w:jc w:val="both"/>
        <w:rPr>
          <w:rFonts w:ascii="Times New Roman" w:hAnsi="Times New Roman" w:cs="Times New Roman"/>
          <w:color w:val="000000"/>
        </w:rPr>
      </w:pPr>
      <w:r>
        <w:rPr>
          <w:rFonts w:ascii="Times New Roman" w:hAnsi="Times New Roman" w:cs="Times New Roman"/>
          <w:color w:val="000000"/>
        </w:rPr>
        <w:t>Phase 1</w:t>
      </w:r>
    </w:p>
    <w:p w:rsidR="00497E47" w:rsidRDefault="00497E47" w:rsidP="00BB7947">
      <w:pPr>
        <w:autoSpaceDE w:val="0"/>
        <w:autoSpaceDN w:val="0"/>
        <w:adjustRightInd w:val="0"/>
        <w:jc w:val="both"/>
        <w:rPr>
          <w:rFonts w:ascii="Times New Roman" w:hAnsi="Times New Roman" w:cs="Times New Roman"/>
          <w:color w:val="000000"/>
        </w:rPr>
      </w:pPr>
    </w:p>
    <w:p w:rsidR="00497E47" w:rsidRDefault="00497E47" w:rsidP="00BB7947">
      <w:pPr>
        <w:autoSpaceDE w:val="0"/>
        <w:autoSpaceDN w:val="0"/>
        <w:adjustRightInd w:val="0"/>
        <w:jc w:val="both"/>
        <w:rPr>
          <w:rFonts w:ascii="Times New Roman" w:hAnsi="Times New Roman" w:cs="Times New Roman"/>
          <w:color w:val="000000"/>
        </w:rPr>
      </w:pPr>
      <w:r>
        <w:rPr>
          <w:rFonts w:ascii="Times New Roman" w:hAnsi="Times New Roman" w:cs="Times New Roman"/>
          <w:color w:val="000000"/>
        </w:rPr>
        <w:t>The first phase can be conducted as a remote assessment using and</w:t>
      </w:r>
      <w:r w:rsidR="00205125">
        <w:rPr>
          <w:rFonts w:ascii="Times New Roman" w:hAnsi="Times New Roman" w:cs="Times New Roman"/>
          <w:color w:val="000000"/>
        </w:rPr>
        <w:t xml:space="preserve"> Remotely Underwater Vehicles</w:t>
      </w:r>
      <w:r>
        <w:rPr>
          <w:rFonts w:ascii="Times New Roman" w:hAnsi="Times New Roman" w:cs="Times New Roman"/>
          <w:color w:val="000000"/>
        </w:rPr>
        <w:t xml:space="preserve"> </w:t>
      </w:r>
      <w:r w:rsidR="00205125">
        <w:rPr>
          <w:rFonts w:ascii="Times New Roman" w:hAnsi="Times New Roman" w:cs="Times New Roman"/>
          <w:color w:val="000000"/>
        </w:rPr>
        <w:t>(</w:t>
      </w:r>
      <w:r>
        <w:rPr>
          <w:rFonts w:ascii="Times New Roman" w:hAnsi="Times New Roman" w:cs="Times New Roman"/>
          <w:color w:val="000000"/>
        </w:rPr>
        <w:t>ROV</w:t>
      </w:r>
      <w:r w:rsidR="00205125">
        <w:rPr>
          <w:rFonts w:ascii="Times New Roman" w:hAnsi="Times New Roman" w:cs="Times New Roman"/>
          <w:color w:val="000000"/>
        </w:rPr>
        <w:t>)</w:t>
      </w:r>
      <w:r>
        <w:rPr>
          <w:rFonts w:ascii="Times New Roman" w:hAnsi="Times New Roman" w:cs="Times New Roman"/>
          <w:color w:val="000000"/>
        </w:rPr>
        <w:t xml:space="preserve"> and </w:t>
      </w:r>
      <w:r w:rsidR="00205125">
        <w:rPr>
          <w:rFonts w:ascii="Times New Roman" w:hAnsi="Times New Roman" w:cs="Times New Roman"/>
        </w:rPr>
        <w:t>Autonomous Underwater Vehicles (</w:t>
      </w:r>
      <w:r>
        <w:rPr>
          <w:rFonts w:ascii="Times New Roman" w:hAnsi="Times New Roman" w:cs="Times New Roman"/>
          <w:color w:val="000000"/>
        </w:rPr>
        <w:t>AUV</w:t>
      </w:r>
      <w:r w:rsidR="00205125">
        <w:rPr>
          <w:rFonts w:ascii="Times New Roman" w:hAnsi="Times New Roman" w:cs="Times New Roman"/>
          <w:color w:val="000000"/>
        </w:rPr>
        <w:t>)</w:t>
      </w:r>
      <w:r>
        <w:rPr>
          <w:rFonts w:ascii="Times New Roman" w:hAnsi="Times New Roman" w:cs="Times New Roman"/>
          <w:color w:val="000000"/>
        </w:rPr>
        <w:t xml:space="preserve">.  In order to plan for detailed site assessment and potential long-term monitoring, it is important to gather comprehensive data about the site and its surrounding environment.  At minimum, this should include high resolution side scan sonar, </w:t>
      </w:r>
      <w:proofErr w:type="spellStart"/>
      <w:r>
        <w:rPr>
          <w:rFonts w:ascii="Times New Roman" w:hAnsi="Times New Roman" w:cs="Times New Roman"/>
          <w:color w:val="000000"/>
        </w:rPr>
        <w:t>multibeam</w:t>
      </w:r>
      <w:proofErr w:type="spellEnd"/>
      <w:r>
        <w:rPr>
          <w:rFonts w:ascii="Times New Roman" w:hAnsi="Times New Roman" w:cs="Times New Roman"/>
          <w:color w:val="000000"/>
        </w:rPr>
        <w:t xml:space="preserve"> bathymetry, and </w:t>
      </w:r>
      <w:proofErr w:type="spellStart"/>
      <w:r>
        <w:rPr>
          <w:rFonts w:ascii="Times New Roman" w:hAnsi="Times New Roman" w:cs="Times New Roman"/>
          <w:color w:val="000000"/>
        </w:rPr>
        <w:t>photomosaic</w:t>
      </w:r>
      <w:proofErr w:type="spellEnd"/>
      <w:r>
        <w:rPr>
          <w:rFonts w:ascii="Times New Roman" w:hAnsi="Times New Roman" w:cs="Times New Roman"/>
          <w:color w:val="000000"/>
        </w:rPr>
        <w:t xml:space="preserve"> of the site and its surroundings.</w:t>
      </w:r>
    </w:p>
    <w:p w:rsidR="002E0925" w:rsidRDefault="002E0925" w:rsidP="001B259A">
      <w:pPr>
        <w:autoSpaceDE w:val="0"/>
        <w:autoSpaceDN w:val="0"/>
        <w:adjustRightInd w:val="0"/>
        <w:jc w:val="both"/>
        <w:rPr>
          <w:rFonts w:ascii="Times New Roman" w:hAnsi="Times New Roman" w:cs="Times New Roman"/>
          <w:color w:val="000000"/>
        </w:rPr>
      </w:pPr>
    </w:p>
    <w:p w:rsidR="00497E47" w:rsidRDefault="00A60EC8" w:rsidP="001B259A">
      <w:pPr>
        <w:autoSpaceDE w:val="0"/>
        <w:autoSpaceDN w:val="0"/>
        <w:adjustRightInd w:val="0"/>
        <w:jc w:val="both"/>
        <w:rPr>
          <w:rFonts w:ascii="Times New Roman" w:hAnsi="Times New Roman" w:cs="Times New Roman"/>
          <w:color w:val="000000"/>
        </w:rPr>
      </w:pPr>
      <w:r w:rsidRPr="00BB7947">
        <w:rPr>
          <w:rFonts w:ascii="Times New Roman" w:hAnsi="Times New Roman" w:cs="Times New Roman"/>
          <w:color w:val="000000"/>
        </w:rPr>
        <w:t>A detailed three dimensional survey of the wreck</w:t>
      </w:r>
      <w:r>
        <w:rPr>
          <w:rFonts w:ascii="Times New Roman" w:hAnsi="Times New Roman" w:cs="Times New Roman"/>
          <w:color w:val="000000"/>
        </w:rPr>
        <w:t xml:space="preserve"> </w:t>
      </w:r>
      <w:r w:rsidRPr="00BB7947">
        <w:rPr>
          <w:rFonts w:ascii="Times New Roman" w:hAnsi="Times New Roman" w:cs="Times New Roman"/>
          <w:color w:val="000000"/>
        </w:rPr>
        <w:t xml:space="preserve">and its surroundings </w:t>
      </w:r>
      <w:r>
        <w:rPr>
          <w:rFonts w:ascii="Times New Roman" w:hAnsi="Times New Roman" w:cs="Times New Roman"/>
          <w:color w:val="000000"/>
        </w:rPr>
        <w:t xml:space="preserve">will </w:t>
      </w:r>
      <w:r w:rsidRPr="00BB7947">
        <w:rPr>
          <w:rFonts w:ascii="Times New Roman" w:hAnsi="Times New Roman" w:cs="Times New Roman"/>
          <w:color w:val="000000"/>
        </w:rPr>
        <w:t xml:space="preserve">be made with </w:t>
      </w:r>
      <w:proofErr w:type="gramStart"/>
      <w:r w:rsidRPr="00BB7947">
        <w:rPr>
          <w:rFonts w:ascii="Times New Roman" w:hAnsi="Times New Roman" w:cs="Times New Roman"/>
          <w:color w:val="000000"/>
        </w:rPr>
        <w:t xml:space="preserve">a </w:t>
      </w:r>
      <w:proofErr w:type="spellStart"/>
      <w:r w:rsidRPr="00BB7947">
        <w:rPr>
          <w:rFonts w:ascii="Times New Roman" w:hAnsi="Times New Roman" w:cs="Times New Roman"/>
          <w:color w:val="000000"/>
        </w:rPr>
        <w:t>multibeam</w:t>
      </w:r>
      <w:proofErr w:type="spellEnd"/>
      <w:proofErr w:type="gramEnd"/>
      <w:r>
        <w:rPr>
          <w:rFonts w:ascii="Times New Roman" w:hAnsi="Times New Roman" w:cs="Times New Roman"/>
          <w:color w:val="000000"/>
        </w:rPr>
        <w:t xml:space="preserve"> / side scan sonar coupled with GPS. </w:t>
      </w:r>
      <w:r w:rsidR="00497E47">
        <w:rPr>
          <w:rFonts w:ascii="Times New Roman" w:hAnsi="Times New Roman" w:cs="Times New Roman"/>
          <w:color w:val="000000"/>
        </w:rPr>
        <w:t>This will</w:t>
      </w:r>
      <w:r w:rsidR="00497E47" w:rsidRPr="00BB7947">
        <w:rPr>
          <w:rFonts w:ascii="Times New Roman" w:hAnsi="Times New Roman" w:cs="Times New Roman"/>
          <w:color w:val="000000"/>
        </w:rPr>
        <w:t xml:space="preserve"> provide detailed</w:t>
      </w:r>
      <w:r w:rsidR="00497E47">
        <w:rPr>
          <w:rFonts w:ascii="Times New Roman" w:hAnsi="Times New Roman" w:cs="Times New Roman"/>
          <w:color w:val="000000"/>
        </w:rPr>
        <w:t xml:space="preserve"> </w:t>
      </w:r>
      <w:r w:rsidR="00497E47" w:rsidRPr="00BB7947">
        <w:rPr>
          <w:rFonts w:ascii="Times New Roman" w:hAnsi="Times New Roman" w:cs="Times New Roman"/>
          <w:color w:val="000000"/>
        </w:rPr>
        <w:t xml:space="preserve">information on the wreck position, </w:t>
      </w:r>
      <w:r w:rsidR="00497E47">
        <w:rPr>
          <w:rFonts w:ascii="Times New Roman" w:hAnsi="Times New Roman" w:cs="Times New Roman"/>
          <w:color w:val="000000"/>
        </w:rPr>
        <w:t xml:space="preserve">net hangs on the wreck, </w:t>
      </w:r>
      <w:r w:rsidR="00497E47" w:rsidRPr="00BB7947">
        <w:rPr>
          <w:rFonts w:ascii="Times New Roman" w:hAnsi="Times New Roman" w:cs="Times New Roman"/>
          <w:color w:val="000000"/>
        </w:rPr>
        <w:t>how intact the</w:t>
      </w:r>
      <w:r w:rsidR="00497E47">
        <w:rPr>
          <w:rFonts w:ascii="Times New Roman" w:hAnsi="Times New Roman" w:cs="Times New Roman"/>
          <w:color w:val="000000"/>
        </w:rPr>
        <w:t xml:space="preserve"> </w:t>
      </w:r>
      <w:r w:rsidR="00497E47" w:rsidRPr="00BB7947">
        <w:rPr>
          <w:rFonts w:ascii="Times New Roman" w:hAnsi="Times New Roman" w:cs="Times New Roman"/>
          <w:color w:val="000000"/>
        </w:rPr>
        <w:t>wreck is, and if technical drawings are available</w:t>
      </w:r>
      <w:r w:rsidR="00497E47">
        <w:rPr>
          <w:rFonts w:ascii="Times New Roman" w:hAnsi="Times New Roman" w:cs="Times New Roman"/>
          <w:color w:val="000000"/>
        </w:rPr>
        <w:t xml:space="preserve"> </w:t>
      </w:r>
      <w:r w:rsidR="00497E47" w:rsidRPr="00BB7947">
        <w:rPr>
          <w:rFonts w:ascii="Times New Roman" w:hAnsi="Times New Roman" w:cs="Times New Roman"/>
          <w:color w:val="000000"/>
        </w:rPr>
        <w:t>can comparisons between the sonar images and the</w:t>
      </w:r>
      <w:r w:rsidR="00497E47">
        <w:rPr>
          <w:rFonts w:ascii="Times New Roman" w:hAnsi="Times New Roman" w:cs="Times New Roman"/>
          <w:color w:val="000000"/>
        </w:rPr>
        <w:t xml:space="preserve"> </w:t>
      </w:r>
      <w:r w:rsidR="00497E47" w:rsidRPr="00BB7947">
        <w:rPr>
          <w:rFonts w:ascii="Times New Roman" w:hAnsi="Times New Roman" w:cs="Times New Roman"/>
          <w:color w:val="000000"/>
        </w:rPr>
        <w:t>drawings</w:t>
      </w:r>
      <w:r w:rsidR="00497E47">
        <w:rPr>
          <w:rFonts w:ascii="Times New Roman" w:hAnsi="Times New Roman" w:cs="Times New Roman"/>
          <w:color w:val="000000"/>
        </w:rPr>
        <w:t>.</w:t>
      </w:r>
      <w:r w:rsidR="00497E47" w:rsidRPr="00BB7947">
        <w:rPr>
          <w:rFonts w:ascii="Times New Roman" w:hAnsi="Times New Roman" w:cs="Times New Roman"/>
          <w:color w:val="000000"/>
        </w:rPr>
        <w:t xml:space="preserve"> From this inf</w:t>
      </w:r>
      <w:r w:rsidR="00497E47">
        <w:rPr>
          <w:rFonts w:ascii="Times New Roman" w:hAnsi="Times New Roman" w:cs="Times New Roman"/>
          <w:color w:val="000000"/>
        </w:rPr>
        <w:t xml:space="preserve">ormation it may be </w:t>
      </w:r>
      <w:r w:rsidR="00497E47" w:rsidRPr="00BB7947">
        <w:rPr>
          <w:rFonts w:ascii="Times New Roman" w:hAnsi="Times New Roman" w:cs="Times New Roman"/>
          <w:color w:val="000000"/>
        </w:rPr>
        <w:t xml:space="preserve"> possible to conclude</w:t>
      </w:r>
      <w:r w:rsidR="00497E47">
        <w:rPr>
          <w:rFonts w:ascii="Times New Roman" w:hAnsi="Times New Roman" w:cs="Times New Roman"/>
          <w:color w:val="000000"/>
        </w:rPr>
        <w:t xml:space="preserve"> where the structural integrity of </w:t>
      </w:r>
      <w:r w:rsidR="00497E47" w:rsidRPr="003D2BEB">
        <w:rPr>
          <w:rFonts w:ascii="Times New Roman" w:hAnsi="Times New Roman" w:cs="Times New Roman"/>
          <w:i/>
          <w:iCs/>
          <w:color w:val="000000"/>
        </w:rPr>
        <w:t>Montebello</w:t>
      </w:r>
      <w:r w:rsidR="00497E47">
        <w:rPr>
          <w:rFonts w:ascii="Times New Roman" w:hAnsi="Times New Roman" w:cs="Times New Roman"/>
          <w:color w:val="000000"/>
        </w:rPr>
        <w:t xml:space="preserve"> has be compromised and whether piping or hatch covers have been altered or changed significantly over time.</w:t>
      </w:r>
      <w:r w:rsidR="00497E47" w:rsidRPr="00BB7947">
        <w:rPr>
          <w:rFonts w:ascii="Times New Roman" w:hAnsi="Times New Roman" w:cs="Times New Roman"/>
          <w:color w:val="000000"/>
        </w:rPr>
        <w:t xml:space="preserve"> </w:t>
      </w:r>
      <w:r w:rsidR="00497E47">
        <w:rPr>
          <w:rFonts w:ascii="Times New Roman" w:hAnsi="Times New Roman" w:cs="Times New Roman"/>
          <w:color w:val="000000"/>
        </w:rPr>
        <w:t xml:space="preserve"> It will also serve as a baseline against which future surveys can be compared.  It is therefore an important tool for long-term site monitoring.  This work can be completed with unmanned</w:t>
      </w:r>
      <w:r w:rsidR="00774607">
        <w:rPr>
          <w:rFonts w:ascii="Times New Roman" w:hAnsi="Times New Roman" w:cs="Times New Roman"/>
          <w:color w:val="000000"/>
        </w:rPr>
        <w:t xml:space="preserve"> </w:t>
      </w:r>
      <w:r w:rsidR="00497E47">
        <w:rPr>
          <w:rFonts w:ascii="Times New Roman" w:hAnsi="Times New Roman" w:cs="Times New Roman"/>
          <w:color w:val="000000"/>
        </w:rPr>
        <w:t>ROV and AUV.</w:t>
      </w:r>
    </w:p>
    <w:p w:rsidR="00497E47" w:rsidRPr="00BB7947" w:rsidRDefault="00497E47" w:rsidP="001B259A">
      <w:pPr>
        <w:autoSpaceDE w:val="0"/>
        <w:autoSpaceDN w:val="0"/>
        <w:adjustRightInd w:val="0"/>
        <w:jc w:val="both"/>
        <w:rPr>
          <w:rFonts w:ascii="Times New Roman" w:hAnsi="Times New Roman" w:cs="Times New Roman"/>
          <w:color w:val="000000"/>
        </w:rPr>
      </w:pPr>
    </w:p>
    <w:p w:rsidR="00497E47" w:rsidRDefault="00497E47" w:rsidP="001B259A">
      <w:pPr>
        <w:autoSpaceDE w:val="0"/>
        <w:autoSpaceDN w:val="0"/>
        <w:adjustRightInd w:val="0"/>
        <w:jc w:val="both"/>
        <w:rPr>
          <w:rFonts w:ascii="Times New Roman" w:hAnsi="Times New Roman" w:cs="Times New Roman"/>
          <w:color w:val="000000"/>
        </w:rPr>
      </w:pPr>
      <w:r w:rsidRPr="00BB7947">
        <w:rPr>
          <w:rFonts w:ascii="Times New Roman" w:hAnsi="Times New Roman" w:cs="Times New Roman"/>
          <w:color w:val="000000"/>
        </w:rPr>
        <w:t>In general a</w:t>
      </w:r>
      <w:r>
        <w:rPr>
          <w:rFonts w:ascii="Times New Roman" w:hAnsi="Times New Roman" w:cs="Times New Roman"/>
          <w:color w:val="000000"/>
        </w:rPr>
        <w:t xml:space="preserve"> </w:t>
      </w:r>
      <w:r w:rsidRPr="00BB7947">
        <w:rPr>
          <w:rFonts w:ascii="Times New Roman" w:hAnsi="Times New Roman" w:cs="Times New Roman"/>
          <w:color w:val="000000"/>
        </w:rPr>
        <w:t>sinking ship reaches its maximum sinking velocity at</w:t>
      </w:r>
      <w:r>
        <w:rPr>
          <w:rFonts w:ascii="Times New Roman" w:hAnsi="Times New Roman" w:cs="Times New Roman"/>
          <w:color w:val="000000"/>
        </w:rPr>
        <w:t xml:space="preserve"> </w:t>
      </w:r>
      <w:r w:rsidRPr="00BB7947">
        <w:rPr>
          <w:rFonts w:ascii="Times New Roman" w:hAnsi="Times New Roman" w:cs="Times New Roman"/>
          <w:color w:val="000000"/>
        </w:rPr>
        <w:t>approximately 100 to 300 m</w:t>
      </w:r>
      <w:r>
        <w:rPr>
          <w:rFonts w:ascii="Times New Roman" w:hAnsi="Times New Roman" w:cs="Times New Roman"/>
          <w:color w:val="000000"/>
        </w:rPr>
        <w:t>eters</w:t>
      </w:r>
      <w:r w:rsidRPr="00BB7947">
        <w:rPr>
          <w:rFonts w:ascii="Times New Roman" w:hAnsi="Times New Roman" w:cs="Times New Roman"/>
          <w:color w:val="000000"/>
        </w:rPr>
        <w:t xml:space="preserve"> </w:t>
      </w:r>
      <w:r>
        <w:rPr>
          <w:rFonts w:ascii="Times New Roman" w:hAnsi="Times New Roman" w:cs="Times New Roman"/>
          <w:color w:val="000000"/>
        </w:rPr>
        <w:t xml:space="preserve">(328 to 984 feet) </w:t>
      </w:r>
      <w:r w:rsidRPr="00BB7947">
        <w:rPr>
          <w:rFonts w:ascii="Times New Roman" w:hAnsi="Times New Roman" w:cs="Times New Roman"/>
          <w:color w:val="000000"/>
        </w:rPr>
        <w:t>depth. The span is due</w:t>
      </w:r>
      <w:r>
        <w:rPr>
          <w:rFonts w:ascii="Times New Roman" w:hAnsi="Times New Roman" w:cs="Times New Roman"/>
          <w:color w:val="000000"/>
        </w:rPr>
        <w:t xml:space="preserve"> </w:t>
      </w:r>
      <w:r w:rsidRPr="00BB7947">
        <w:rPr>
          <w:rFonts w:ascii="Times New Roman" w:hAnsi="Times New Roman" w:cs="Times New Roman"/>
          <w:color w:val="000000"/>
        </w:rPr>
        <w:t>to variations in e.g. different hull design, cargo and/or</w:t>
      </w:r>
      <w:r>
        <w:rPr>
          <w:rFonts w:ascii="Times New Roman" w:hAnsi="Times New Roman" w:cs="Times New Roman"/>
          <w:color w:val="000000"/>
        </w:rPr>
        <w:t xml:space="preserve"> </w:t>
      </w:r>
      <w:r w:rsidRPr="00BB7947">
        <w:rPr>
          <w:rFonts w:ascii="Times New Roman" w:hAnsi="Times New Roman" w:cs="Times New Roman"/>
          <w:color w:val="000000"/>
        </w:rPr>
        <w:t xml:space="preserve">wreckage related damage. The present condition of </w:t>
      </w:r>
      <w:r w:rsidRPr="00DF148C">
        <w:rPr>
          <w:rFonts w:ascii="Times New Roman" w:hAnsi="Times New Roman" w:cs="Times New Roman"/>
          <w:i/>
          <w:iCs/>
          <w:color w:val="000000"/>
        </w:rPr>
        <w:t>Montebello</w:t>
      </w:r>
      <w:r w:rsidRPr="00BB7947">
        <w:rPr>
          <w:rFonts w:ascii="Times New Roman" w:hAnsi="Times New Roman" w:cs="Times New Roman"/>
          <w:color w:val="000000"/>
        </w:rPr>
        <w:t xml:space="preserve"> is, besides damage from the </w:t>
      </w:r>
      <w:r>
        <w:rPr>
          <w:rFonts w:ascii="Times New Roman" w:hAnsi="Times New Roman" w:cs="Times New Roman"/>
          <w:color w:val="000000"/>
        </w:rPr>
        <w:t>torpedo</w:t>
      </w:r>
      <w:r w:rsidRPr="00BB7947">
        <w:rPr>
          <w:rFonts w:ascii="Times New Roman" w:hAnsi="Times New Roman" w:cs="Times New Roman"/>
          <w:color w:val="000000"/>
        </w:rPr>
        <w:t xml:space="preserve"> and</w:t>
      </w:r>
      <w:r>
        <w:rPr>
          <w:rFonts w:ascii="Times New Roman" w:hAnsi="Times New Roman" w:cs="Times New Roman"/>
          <w:color w:val="000000"/>
        </w:rPr>
        <w:t xml:space="preserve"> impact when reaching the sea floor,</w:t>
      </w:r>
      <w:r w:rsidRPr="00BB7947">
        <w:rPr>
          <w:rFonts w:ascii="Times New Roman" w:hAnsi="Times New Roman" w:cs="Times New Roman"/>
          <w:color w:val="000000"/>
        </w:rPr>
        <w:t xml:space="preserve"> </w:t>
      </w:r>
      <w:r>
        <w:rPr>
          <w:rFonts w:ascii="Times New Roman" w:hAnsi="Times New Roman" w:cs="Times New Roman"/>
          <w:color w:val="000000"/>
        </w:rPr>
        <w:t>dependant</w:t>
      </w:r>
      <w:r w:rsidRPr="00BB7947">
        <w:rPr>
          <w:rFonts w:ascii="Times New Roman" w:hAnsi="Times New Roman" w:cs="Times New Roman"/>
          <w:color w:val="000000"/>
        </w:rPr>
        <w:t xml:space="preserve"> on</w:t>
      </w:r>
      <w:r>
        <w:rPr>
          <w:rFonts w:ascii="Times New Roman" w:hAnsi="Times New Roman" w:cs="Times New Roman"/>
          <w:color w:val="000000"/>
        </w:rPr>
        <w:t xml:space="preserve"> </w:t>
      </w:r>
      <w:r w:rsidRPr="00BB7947">
        <w:rPr>
          <w:rFonts w:ascii="Times New Roman" w:hAnsi="Times New Roman" w:cs="Times New Roman"/>
          <w:color w:val="000000"/>
        </w:rPr>
        <w:t>the environmental conditions at the site such as:</w:t>
      </w:r>
    </w:p>
    <w:p w:rsidR="00497E47" w:rsidRPr="00BB7947" w:rsidRDefault="00497E47" w:rsidP="001B259A">
      <w:pPr>
        <w:autoSpaceDE w:val="0"/>
        <w:autoSpaceDN w:val="0"/>
        <w:adjustRightInd w:val="0"/>
        <w:jc w:val="both"/>
        <w:rPr>
          <w:rFonts w:ascii="Times New Roman" w:hAnsi="Times New Roman" w:cs="Times New Roman"/>
          <w:color w:val="000000"/>
        </w:rPr>
      </w:pPr>
    </w:p>
    <w:p w:rsidR="00497E47" w:rsidRPr="00BB7947" w:rsidRDefault="00497E47" w:rsidP="001B259A">
      <w:pPr>
        <w:autoSpaceDE w:val="0"/>
        <w:autoSpaceDN w:val="0"/>
        <w:adjustRightInd w:val="0"/>
        <w:jc w:val="both"/>
        <w:rPr>
          <w:rFonts w:ascii="Times New Roman" w:hAnsi="Times New Roman" w:cs="Times New Roman"/>
          <w:color w:val="000000"/>
        </w:rPr>
      </w:pPr>
      <w:r w:rsidRPr="00BB7947">
        <w:rPr>
          <w:rFonts w:ascii="Times New Roman" w:hAnsi="Times New Roman" w:cs="Times New Roman"/>
          <w:color w:val="000000"/>
        </w:rPr>
        <w:t>• Water depth</w:t>
      </w:r>
    </w:p>
    <w:p w:rsidR="00497E47" w:rsidRPr="00BB7947" w:rsidRDefault="00497E47" w:rsidP="001B259A">
      <w:pPr>
        <w:autoSpaceDE w:val="0"/>
        <w:autoSpaceDN w:val="0"/>
        <w:adjustRightInd w:val="0"/>
        <w:jc w:val="both"/>
        <w:rPr>
          <w:rFonts w:ascii="Times New Roman" w:hAnsi="Times New Roman" w:cs="Times New Roman"/>
          <w:color w:val="000000"/>
        </w:rPr>
      </w:pPr>
      <w:r w:rsidRPr="00BB7947">
        <w:rPr>
          <w:rFonts w:ascii="Times New Roman" w:hAnsi="Times New Roman" w:cs="Times New Roman"/>
          <w:color w:val="000000"/>
        </w:rPr>
        <w:t>• Exposed or protected waters</w:t>
      </w:r>
    </w:p>
    <w:p w:rsidR="00497E47" w:rsidRPr="00BB7947" w:rsidRDefault="00497E47" w:rsidP="001B259A">
      <w:pPr>
        <w:autoSpaceDE w:val="0"/>
        <w:autoSpaceDN w:val="0"/>
        <w:adjustRightInd w:val="0"/>
        <w:jc w:val="both"/>
        <w:rPr>
          <w:rFonts w:ascii="Times New Roman" w:hAnsi="Times New Roman" w:cs="Times New Roman"/>
          <w:color w:val="000000"/>
        </w:rPr>
      </w:pPr>
      <w:r w:rsidRPr="00BB7947">
        <w:rPr>
          <w:rFonts w:ascii="Times New Roman" w:hAnsi="Times New Roman" w:cs="Times New Roman"/>
          <w:color w:val="000000"/>
        </w:rPr>
        <w:t xml:space="preserve">• </w:t>
      </w:r>
      <w:r w:rsidR="00774607">
        <w:rPr>
          <w:rFonts w:ascii="Times New Roman" w:hAnsi="Times New Roman" w:cs="Times New Roman"/>
          <w:color w:val="000000"/>
        </w:rPr>
        <w:t>C</w:t>
      </w:r>
      <w:r w:rsidRPr="00BB7947">
        <w:rPr>
          <w:rFonts w:ascii="Times New Roman" w:hAnsi="Times New Roman" w:cs="Times New Roman"/>
          <w:color w:val="000000"/>
        </w:rPr>
        <w:t>urrent conditions</w:t>
      </w:r>
    </w:p>
    <w:p w:rsidR="00497E47" w:rsidRPr="00BB7947" w:rsidRDefault="00497E47" w:rsidP="001B259A">
      <w:pPr>
        <w:autoSpaceDE w:val="0"/>
        <w:autoSpaceDN w:val="0"/>
        <w:adjustRightInd w:val="0"/>
        <w:jc w:val="both"/>
        <w:rPr>
          <w:rFonts w:ascii="Times New Roman" w:hAnsi="Times New Roman" w:cs="Times New Roman"/>
          <w:color w:val="000000"/>
        </w:rPr>
      </w:pPr>
      <w:r w:rsidRPr="00BB7947">
        <w:rPr>
          <w:rFonts w:ascii="Times New Roman" w:hAnsi="Times New Roman" w:cs="Times New Roman"/>
          <w:color w:val="000000"/>
        </w:rPr>
        <w:t>• Water temperature</w:t>
      </w:r>
    </w:p>
    <w:p w:rsidR="00497E47" w:rsidRPr="00BB7947" w:rsidRDefault="00497E47" w:rsidP="001B259A">
      <w:pPr>
        <w:autoSpaceDE w:val="0"/>
        <w:autoSpaceDN w:val="0"/>
        <w:adjustRightInd w:val="0"/>
        <w:jc w:val="both"/>
        <w:rPr>
          <w:rFonts w:ascii="Times New Roman" w:hAnsi="Times New Roman" w:cs="Times New Roman"/>
          <w:color w:val="000000"/>
        </w:rPr>
      </w:pPr>
      <w:r w:rsidRPr="00BB7947">
        <w:rPr>
          <w:rFonts w:ascii="Times New Roman" w:hAnsi="Times New Roman" w:cs="Times New Roman"/>
          <w:color w:val="000000"/>
        </w:rPr>
        <w:t>• Biological activity</w:t>
      </w:r>
    </w:p>
    <w:p w:rsidR="00497E47" w:rsidRDefault="00497E47" w:rsidP="001B259A">
      <w:pPr>
        <w:autoSpaceDE w:val="0"/>
        <w:autoSpaceDN w:val="0"/>
        <w:adjustRightInd w:val="0"/>
        <w:jc w:val="both"/>
        <w:rPr>
          <w:rFonts w:ascii="Times New Roman" w:hAnsi="Times New Roman" w:cs="Times New Roman"/>
          <w:color w:val="000000"/>
        </w:rPr>
      </w:pPr>
      <w:r w:rsidRPr="00BB7947">
        <w:rPr>
          <w:rFonts w:ascii="Times New Roman" w:hAnsi="Times New Roman" w:cs="Times New Roman"/>
          <w:color w:val="000000"/>
        </w:rPr>
        <w:t>• Water chemistry</w:t>
      </w:r>
    </w:p>
    <w:p w:rsidR="00497E47" w:rsidRPr="00BB7947" w:rsidRDefault="00497E47" w:rsidP="001B259A">
      <w:pPr>
        <w:autoSpaceDE w:val="0"/>
        <w:autoSpaceDN w:val="0"/>
        <w:adjustRightInd w:val="0"/>
        <w:jc w:val="both"/>
        <w:rPr>
          <w:rFonts w:ascii="Times New Roman" w:hAnsi="Times New Roman" w:cs="Times New Roman"/>
          <w:color w:val="000000"/>
        </w:rPr>
      </w:pPr>
    </w:p>
    <w:p w:rsidR="00497E47" w:rsidRDefault="00497E47" w:rsidP="000F0D49">
      <w:r w:rsidRPr="00BB7947">
        <w:rPr>
          <w:rFonts w:ascii="Times New Roman" w:hAnsi="Times New Roman" w:cs="Times New Roman"/>
          <w:color w:val="000000"/>
        </w:rPr>
        <w:t>Water de</w:t>
      </w:r>
      <w:r>
        <w:rPr>
          <w:rFonts w:ascii="Times New Roman" w:hAnsi="Times New Roman" w:cs="Times New Roman"/>
          <w:color w:val="000000"/>
        </w:rPr>
        <w:t>pth, in combination with wind</w:t>
      </w:r>
      <w:r w:rsidRPr="00BB7947">
        <w:rPr>
          <w:rFonts w:ascii="Times New Roman" w:hAnsi="Times New Roman" w:cs="Times New Roman"/>
          <w:color w:val="000000"/>
        </w:rPr>
        <w:t xml:space="preserve"> and</w:t>
      </w:r>
      <w:r>
        <w:rPr>
          <w:rFonts w:ascii="Times New Roman" w:hAnsi="Times New Roman" w:cs="Times New Roman"/>
          <w:color w:val="000000"/>
        </w:rPr>
        <w:t xml:space="preserve"> </w:t>
      </w:r>
      <w:r w:rsidRPr="00BB7947">
        <w:rPr>
          <w:rFonts w:ascii="Times New Roman" w:hAnsi="Times New Roman" w:cs="Times New Roman"/>
          <w:color w:val="000000"/>
        </w:rPr>
        <w:t xml:space="preserve">current conditions </w:t>
      </w:r>
      <w:r w:rsidRPr="00BB7947">
        <w:rPr>
          <w:rFonts w:ascii="Times New Roman" w:hAnsi="Times New Roman" w:cs="Times New Roman"/>
        </w:rPr>
        <w:t>can increase the oxygenation</w:t>
      </w:r>
      <w:r>
        <w:rPr>
          <w:rFonts w:ascii="Times New Roman" w:hAnsi="Times New Roman" w:cs="Times New Roman"/>
          <w:color w:val="000000"/>
        </w:rPr>
        <w:t xml:space="preserve"> </w:t>
      </w:r>
      <w:r w:rsidRPr="00BB7947">
        <w:rPr>
          <w:rFonts w:ascii="Times New Roman" w:hAnsi="Times New Roman" w:cs="Times New Roman"/>
        </w:rPr>
        <w:t>of the water around the wreck, which might contribute</w:t>
      </w:r>
      <w:r>
        <w:rPr>
          <w:rFonts w:ascii="Times New Roman" w:hAnsi="Times New Roman" w:cs="Times New Roman"/>
          <w:color w:val="000000"/>
        </w:rPr>
        <w:t xml:space="preserve"> </w:t>
      </w:r>
      <w:r w:rsidRPr="00BB7947">
        <w:rPr>
          <w:rFonts w:ascii="Times New Roman" w:hAnsi="Times New Roman" w:cs="Times New Roman"/>
        </w:rPr>
        <w:t xml:space="preserve">to enhanced corrosion of the hull. </w:t>
      </w:r>
      <w:r>
        <w:t>Strong current running port to st</w:t>
      </w:r>
      <w:r w:rsidR="001B2451">
        <w:t>arboard</w:t>
      </w:r>
      <w:r>
        <w:t xml:space="preserve"> was reported during the 2003 dive. </w:t>
      </w:r>
    </w:p>
    <w:p w:rsidR="00497E47" w:rsidRDefault="00497E47" w:rsidP="000F0D49"/>
    <w:p w:rsidR="00497E47" w:rsidRDefault="00497E47" w:rsidP="001B259A">
      <w:pPr>
        <w:autoSpaceDE w:val="0"/>
        <w:autoSpaceDN w:val="0"/>
        <w:adjustRightInd w:val="0"/>
        <w:jc w:val="both"/>
        <w:rPr>
          <w:rFonts w:ascii="Times New Roman" w:hAnsi="Times New Roman" w:cs="Times New Roman"/>
        </w:rPr>
      </w:pPr>
      <w:r w:rsidRPr="00BB7947">
        <w:rPr>
          <w:rFonts w:ascii="Times New Roman" w:hAnsi="Times New Roman" w:cs="Times New Roman"/>
        </w:rPr>
        <w:t>Other contributing parameters are salinity, biological</w:t>
      </w:r>
      <w:r>
        <w:rPr>
          <w:rFonts w:ascii="Times New Roman" w:hAnsi="Times New Roman" w:cs="Times New Roman"/>
          <w:color w:val="000000"/>
        </w:rPr>
        <w:t xml:space="preserve"> </w:t>
      </w:r>
      <w:r w:rsidRPr="00BB7947">
        <w:rPr>
          <w:rFonts w:ascii="Times New Roman" w:hAnsi="Times New Roman" w:cs="Times New Roman"/>
        </w:rPr>
        <w:t>growth and degree of burial in the sediment. These</w:t>
      </w:r>
      <w:r>
        <w:rPr>
          <w:rFonts w:ascii="Times New Roman" w:hAnsi="Times New Roman" w:cs="Times New Roman"/>
          <w:color w:val="000000"/>
        </w:rPr>
        <w:t xml:space="preserve"> </w:t>
      </w:r>
      <w:r w:rsidRPr="00BB7947">
        <w:rPr>
          <w:rFonts w:ascii="Times New Roman" w:hAnsi="Times New Roman" w:cs="Times New Roman"/>
        </w:rPr>
        <w:t>parameters are all more or less interconnected or</w:t>
      </w:r>
      <w:r>
        <w:rPr>
          <w:rFonts w:ascii="Times New Roman" w:hAnsi="Times New Roman" w:cs="Times New Roman"/>
          <w:color w:val="000000"/>
        </w:rPr>
        <w:t xml:space="preserve"> </w:t>
      </w:r>
      <w:r w:rsidRPr="00BB7947">
        <w:rPr>
          <w:rFonts w:ascii="Times New Roman" w:hAnsi="Times New Roman" w:cs="Times New Roman"/>
        </w:rPr>
        <w:t>interdependent. H</w:t>
      </w:r>
      <w:r>
        <w:rPr>
          <w:rFonts w:ascii="Times New Roman" w:hAnsi="Times New Roman" w:cs="Times New Roman"/>
        </w:rPr>
        <w:t>ence, corrosion rates are diffi</w:t>
      </w:r>
      <w:r w:rsidRPr="00BB7947">
        <w:rPr>
          <w:rFonts w:ascii="Times New Roman" w:hAnsi="Times New Roman" w:cs="Times New Roman"/>
        </w:rPr>
        <w:t>cult</w:t>
      </w:r>
      <w:r>
        <w:rPr>
          <w:rFonts w:ascii="Times New Roman" w:hAnsi="Times New Roman" w:cs="Times New Roman"/>
          <w:color w:val="000000"/>
        </w:rPr>
        <w:t xml:space="preserve"> </w:t>
      </w:r>
      <w:r w:rsidRPr="00BB7947">
        <w:rPr>
          <w:rFonts w:ascii="Times New Roman" w:hAnsi="Times New Roman" w:cs="Times New Roman"/>
        </w:rPr>
        <w:t>to calculate theoretically as reduction of one key</w:t>
      </w:r>
      <w:r>
        <w:rPr>
          <w:rFonts w:ascii="Times New Roman" w:hAnsi="Times New Roman" w:cs="Times New Roman"/>
          <w:color w:val="000000"/>
        </w:rPr>
        <w:t xml:space="preserve"> </w:t>
      </w:r>
      <w:r w:rsidRPr="00BB7947">
        <w:rPr>
          <w:rFonts w:ascii="Times New Roman" w:hAnsi="Times New Roman" w:cs="Times New Roman"/>
        </w:rPr>
        <w:t>parameter mig</w:t>
      </w:r>
      <w:r>
        <w:rPr>
          <w:rFonts w:ascii="Times New Roman" w:hAnsi="Times New Roman" w:cs="Times New Roman"/>
        </w:rPr>
        <w:t>ht induce increase of another</w:t>
      </w:r>
      <w:r w:rsidRPr="00BB7947">
        <w:rPr>
          <w:rFonts w:ascii="Times New Roman" w:hAnsi="Times New Roman" w:cs="Times New Roman"/>
        </w:rPr>
        <w:t>. Beside</w:t>
      </w:r>
      <w:r>
        <w:rPr>
          <w:rFonts w:ascii="Times New Roman" w:hAnsi="Times New Roman" w:cs="Times New Roman"/>
          <w:color w:val="000000"/>
        </w:rPr>
        <w:t xml:space="preserve"> </w:t>
      </w:r>
      <w:r w:rsidRPr="00BB7947">
        <w:rPr>
          <w:rFonts w:ascii="Times New Roman" w:hAnsi="Times New Roman" w:cs="Times New Roman"/>
        </w:rPr>
        <w:t>its effect on corrosion rate, the water temperature also</w:t>
      </w:r>
      <w:r>
        <w:rPr>
          <w:rFonts w:ascii="Times New Roman" w:hAnsi="Times New Roman" w:cs="Times New Roman"/>
          <w:color w:val="000000"/>
        </w:rPr>
        <w:t xml:space="preserve"> </w:t>
      </w:r>
      <w:r w:rsidRPr="00BB7947">
        <w:rPr>
          <w:rFonts w:ascii="Times New Roman" w:hAnsi="Times New Roman" w:cs="Times New Roman"/>
        </w:rPr>
        <w:t>affects the viscosity of oil, which can cause seasonal</w:t>
      </w:r>
      <w:r>
        <w:rPr>
          <w:rFonts w:ascii="Times New Roman" w:hAnsi="Times New Roman" w:cs="Times New Roman"/>
          <w:color w:val="000000"/>
        </w:rPr>
        <w:t xml:space="preserve"> </w:t>
      </w:r>
      <w:r w:rsidRPr="00BB7947">
        <w:rPr>
          <w:rFonts w:ascii="Times New Roman" w:hAnsi="Times New Roman" w:cs="Times New Roman"/>
        </w:rPr>
        <w:t>oil spills. Finally, the water depth governs the choice</w:t>
      </w:r>
      <w:r>
        <w:rPr>
          <w:rFonts w:ascii="Times New Roman" w:hAnsi="Times New Roman" w:cs="Times New Roman"/>
          <w:color w:val="000000"/>
        </w:rPr>
        <w:t xml:space="preserve"> </w:t>
      </w:r>
      <w:r w:rsidRPr="00BB7947">
        <w:rPr>
          <w:rFonts w:ascii="Times New Roman" w:hAnsi="Times New Roman" w:cs="Times New Roman"/>
        </w:rPr>
        <w:t xml:space="preserve">of method for wreck inspection, either </w:t>
      </w:r>
      <w:r>
        <w:rPr>
          <w:rFonts w:ascii="Times New Roman" w:hAnsi="Times New Roman" w:cs="Times New Roman"/>
        </w:rPr>
        <w:t>AUV</w:t>
      </w:r>
      <w:r w:rsidR="00774607">
        <w:rPr>
          <w:rFonts w:ascii="Times New Roman" w:hAnsi="Times New Roman" w:cs="Times New Roman"/>
        </w:rPr>
        <w:t>’s</w:t>
      </w:r>
      <w:r>
        <w:rPr>
          <w:rFonts w:ascii="Times New Roman" w:hAnsi="Times New Roman" w:cs="Times New Roman"/>
        </w:rPr>
        <w:t xml:space="preserve"> </w:t>
      </w:r>
      <w:r w:rsidRPr="00BB7947">
        <w:rPr>
          <w:rFonts w:ascii="Times New Roman" w:hAnsi="Times New Roman" w:cs="Times New Roman"/>
        </w:rPr>
        <w:t>and/or</w:t>
      </w:r>
      <w:r>
        <w:rPr>
          <w:rFonts w:ascii="Times New Roman" w:hAnsi="Times New Roman" w:cs="Times New Roman"/>
          <w:color w:val="000000"/>
        </w:rPr>
        <w:t xml:space="preserve"> </w:t>
      </w:r>
      <w:r>
        <w:rPr>
          <w:rFonts w:ascii="Times New Roman" w:hAnsi="Times New Roman" w:cs="Times New Roman"/>
        </w:rPr>
        <w:t>ROV</w:t>
      </w:r>
      <w:r w:rsidR="00774607">
        <w:rPr>
          <w:rFonts w:ascii="Times New Roman" w:hAnsi="Times New Roman" w:cs="Times New Roman"/>
        </w:rPr>
        <w:t>’s.</w:t>
      </w:r>
    </w:p>
    <w:p w:rsidR="00497E47" w:rsidRDefault="00497E47" w:rsidP="001B259A">
      <w:pPr>
        <w:autoSpaceDE w:val="0"/>
        <w:autoSpaceDN w:val="0"/>
        <w:adjustRightInd w:val="0"/>
        <w:jc w:val="both"/>
        <w:rPr>
          <w:rFonts w:ascii="Times New Roman" w:hAnsi="Times New Roman" w:cs="Times New Roman"/>
        </w:rPr>
      </w:pPr>
    </w:p>
    <w:p w:rsidR="00497E47" w:rsidRDefault="00497E47" w:rsidP="001B259A">
      <w:pPr>
        <w:autoSpaceDE w:val="0"/>
        <w:autoSpaceDN w:val="0"/>
        <w:adjustRightInd w:val="0"/>
        <w:jc w:val="both"/>
        <w:rPr>
          <w:rFonts w:ascii="Times New Roman" w:hAnsi="Times New Roman" w:cs="Times New Roman"/>
        </w:rPr>
      </w:pPr>
      <w:r>
        <w:rPr>
          <w:rFonts w:ascii="Times New Roman" w:hAnsi="Times New Roman" w:cs="Times New Roman"/>
        </w:rPr>
        <w:t>Direct measurement of water chemistry and oceanographic parameters such as current can be accomplished with monitoring instruments deployed by ROV. It is recommended that a monitoring strategy be developed that may include long-term deployment of instruments to collect data over the course of several weeks or months.</w:t>
      </w:r>
    </w:p>
    <w:p w:rsidR="00497E47" w:rsidRDefault="00497E47" w:rsidP="001B259A">
      <w:pPr>
        <w:autoSpaceDE w:val="0"/>
        <w:autoSpaceDN w:val="0"/>
        <w:adjustRightInd w:val="0"/>
        <w:jc w:val="both"/>
        <w:rPr>
          <w:rFonts w:ascii="Times New Roman" w:hAnsi="Times New Roman" w:cs="Times New Roman"/>
        </w:rPr>
      </w:pPr>
    </w:p>
    <w:p w:rsidR="00497E47" w:rsidRDefault="00497E47" w:rsidP="001B259A">
      <w:pPr>
        <w:autoSpaceDE w:val="0"/>
        <w:autoSpaceDN w:val="0"/>
        <w:adjustRightInd w:val="0"/>
        <w:jc w:val="both"/>
        <w:rPr>
          <w:rFonts w:ascii="Times New Roman" w:hAnsi="Times New Roman" w:cs="Times New Roman"/>
        </w:rPr>
      </w:pPr>
      <w:r>
        <w:rPr>
          <w:rFonts w:ascii="Times New Roman" w:hAnsi="Times New Roman" w:cs="Times New Roman"/>
        </w:rPr>
        <w:t>Phase II</w:t>
      </w:r>
    </w:p>
    <w:p w:rsidR="00497E47" w:rsidRDefault="00497E47" w:rsidP="001B259A">
      <w:pPr>
        <w:autoSpaceDE w:val="0"/>
        <w:autoSpaceDN w:val="0"/>
        <w:adjustRightInd w:val="0"/>
        <w:jc w:val="both"/>
        <w:rPr>
          <w:rFonts w:ascii="Times New Roman" w:hAnsi="Times New Roman" w:cs="Times New Roman"/>
        </w:rPr>
      </w:pPr>
    </w:p>
    <w:p w:rsidR="002E0925" w:rsidRDefault="00497E47" w:rsidP="00BB7947">
      <w:pPr>
        <w:autoSpaceDE w:val="0"/>
        <w:autoSpaceDN w:val="0"/>
        <w:adjustRightInd w:val="0"/>
        <w:jc w:val="both"/>
        <w:rPr>
          <w:rFonts w:ascii="Times New Roman" w:hAnsi="Times New Roman" w:cs="Times New Roman"/>
        </w:rPr>
      </w:pPr>
      <w:r>
        <w:rPr>
          <w:rFonts w:ascii="Times New Roman" w:hAnsi="Times New Roman" w:cs="Times New Roman"/>
        </w:rPr>
        <w:t xml:space="preserve">The second phase of the assessment should focus on assessing </w:t>
      </w:r>
      <w:r w:rsidR="00964106" w:rsidRPr="00964106">
        <w:rPr>
          <w:rFonts w:ascii="Times New Roman" w:hAnsi="Times New Roman" w:cs="Times New Roman"/>
          <w:i/>
        </w:rPr>
        <w:t>Montebello</w:t>
      </w:r>
      <w:r>
        <w:rPr>
          <w:rFonts w:ascii="Times New Roman" w:hAnsi="Times New Roman" w:cs="Times New Roman"/>
        </w:rPr>
        <w:t xml:space="preserve">’s </w:t>
      </w:r>
      <w:r w:rsidR="00A60EC8">
        <w:rPr>
          <w:rFonts w:ascii="Times New Roman" w:hAnsi="Times New Roman" w:cs="Times New Roman"/>
        </w:rPr>
        <w:t>hull, oil</w:t>
      </w:r>
      <w:r>
        <w:rPr>
          <w:rFonts w:ascii="Times New Roman" w:hAnsi="Times New Roman" w:cs="Times New Roman"/>
        </w:rPr>
        <w:t xml:space="preserve"> cargo </w:t>
      </w:r>
      <w:r w:rsidR="009E535F">
        <w:rPr>
          <w:rFonts w:ascii="Times New Roman" w:hAnsi="Times New Roman" w:cs="Times New Roman"/>
        </w:rPr>
        <w:t xml:space="preserve">and bunker fuel oil </w:t>
      </w:r>
      <w:r>
        <w:rPr>
          <w:rFonts w:ascii="Times New Roman" w:hAnsi="Times New Roman" w:cs="Times New Roman"/>
        </w:rPr>
        <w:t xml:space="preserve">directly. This could possibly be accomplished with an ROV, but may require a manned submersible. This may include sampling hull concretion from the vessel’s hull at strategic points for later analysis to estimate hull corrosion rate.  This may also involve </w:t>
      </w:r>
    </w:p>
    <w:p w:rsidR="00497E47" w:rsidRDefault="00497E47" w:rsidP="00BB7947">
      <w:pPr>
        <w:autoSpaceDE w:val="0"/>
        <w:autoSpaceDN w:val="0"/>
        <w:adjustRightInd w:val="0"/>
        <w:jc w:val="both"/>
        <w:rPr>
          <w:rFonts w:ascii="Times New Roman" w:hAnsi="Times New Roman" w:cs="Times New Roman"/>
        </w:rPr>
      </w:pPr>
      <w:proofErr w:type="gramStart"/>
      <w:r>
        <w:rPr>
          <w:rFonts w:ascii="Times New Roman" w:hAnsi="Times New Roman" w:cs="Times New Roman"/>
        </w:rPr>
        <w:t>partnering</w:t>
      </w:r>
      <w:proofErr w:type="gramEnd"/>
      <w:r>
        <w:rPr>
          <w:rFonts w:ascii="Times New Roman" w:hAnsi="Times New Roman" w:cs="Times New Roman"/>
        </w:rPr>
        <w:t xml:space="preserve"> with outside organizations to deploy private-sector technology to assess the oil cargo or hull thickness remotely.</w:t>
      </w:r>
    </w:p>
    <w:p w:rsidR="00FB3FBB" w:rsidRDefault="00FB3FBB" w:rsidP="00BB7947">
      <w:pPr>
        <w:autoSpaceDE w:val="0"/>
        <w:autoSpaceDN w:val="0"/>
        <w:adjustRightInd w:val="0"/>
        <w:jc w:val="both"/>
        <w:rPr>
          <w:rFonts w:ascii="Times New Roman" w:hAnsi="Times New Roman" w:cs="Times New Roman"/>
        </w:rPr>
      </w:pPr>
    </w:p>
    <w:p w:rsidR="0024663C" w:rsidRDefault="00951457">
      <w:pPr>
        <w:autoSpaceDE w:val="0"/>
        <w:autoSpaceDN w:val="0"/>
        <w:adjustRightInd w:val="0"/>
        <w:jc w:val="center"/>
        <w:rPr>
          <w:rFonts w:ascii="Times New Roman" w:hAnsi="Times New Roman" w:cs="Times New Roman"/>
        </w:rPr>
      </w:pPr>
      <w:r>
        <w:rPr>
          <w:rFonts w:ascii="Times New Roman" w:hAnsi="Times New Roman" w:cs="Times New Roman"/>
          <w:noProof/>
        </w:rPr>
        <w:drawing>
          <wp:inline distT="0" distB="0" distL="0" distR="0">
            <wp:extent cx="4819650" cy="3296712"/>
            <wp:effectExtent l="19050" t="0" r="0" b="0"/>
            <wp:docPr id="5" name="Picture 0" descr="MONTEBELLO SITE Drawing 2003_Robert Schwemme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MONTEBELLO SITE Drawing 2003_Robert Schwemmer.jpg"/>
                    <pic:cNvPicPr>
                      <a:picLocks noChangeAspect="1" noChangeArrowheads="1"/>
                    </pic:cNvPicPr>
                  </pic:nvPicPr>
                  <pic:blipFill>
                    <a:blip r:embed="rId11"/>
                    <a:srcRect/>
                    <a:stretch>
                      <a:fillRect/>
                    </a:stretch>
                  </pic:blipFill>
                  <pic:spPr bwMode="auto">
                    <a:xfrm>
                      <a:off x="0" y="0"/>
                      <a:ext cx="4819650" cy="3296712"/>
                    </a:xfrm>
                    <a:prstGeom prst="rect">
                      <a:avLst/>
                    </a:prstGeom>
                    <a:noFill/>
                    <a:ln w="9525">
                      <a:noFill/>
                      <a:miter lim="800000"/>
                      <a:headEnd/>
                      <a:tailEnd/>
                    </a:ln>
                  </pic:spPr>
                </pic:pic>
              </a:graphicData>
            </a:graphic>
          </wp:inline>
        </w:drawing>
      </w:r>
    </w:p>
    <w:p w:rsidR="00497E47" w:rsidRDefault="00497E47" w:rsidP="0001243E">
      <w:pPr>
        <w:autoSpaceDE w:val="0"/>
        <w:autoSpaceDN w:val="0"/>
        <w:adjustRightInd w:val="0"/>
        <w:jc w:val="both"/>
      </w:pPr>
    </w:p>
    <w:p w:rsidR="002E0925" w:rsidRPr="000F0D49" w:rsidRDefault="002E0925" w:rsidP="002E0925">
      <w:pPr>
        <w:pStyle w:val="Caption"/>
        <w:jc w:val="center"/>
        <w:rPr>
          <w:rFonts w:ascii="Times New Roman" w:hAnsi="Times New Roman" w:cs="Times New Roman"/>
          <w:b w:val="0"/>
          <w:bCs w:val="0"/>
        </w:rPr>
      </w:pPr>
      <w:r>
        <w:t>Figure4</w:t>
      </w:r>
      <w:r w:rsidR="0024663C">
        <w:fldChar w:fldCharType="begin"/>
      </w:r>
      <w:r>
        <w:instrText xml:space="preserve"> SEQ Figure \* ARABIC </w:instrText>
      </w:r>
      <w:r w:rsidR="0024663C">
        <w:fldChar w:fldCharType="separate"/>
      </w:r>
      <w:r>
        <w:rPr>
          <w:noProof/>
        </w:rPr>
        <w:t>1</w:t>
      </w:r>
      <w:r w:rsidR="0024663C">
        <w:fldChar w:fldCharType="end"/>
      </w:r>
      <w:r>
        <w:t xml:space="preserve">: S.S. </w:t>
      </w:r>
      <w:r w:rsidRPr="00870F7C">
        <w:rPr>
          <w:i/>
          <w:iCs/>
        </w:rPr>
        <w:t>Montebello</w:t>
      </w:r>
      <w:r>
        <w:rPr>
          <w:i/>
          <w:iCs/>
        </w:rPr>
        <w:t xml:space="preserve"> </w:t>
      </w:r>
      <w:r w:rsidRPr="002E0925">
        <w:rPr>
          <w:iCs/>
        </w:rPr>
        <w:t>condition pre-sinking and as recorded in 2003 reconnaissance</w:t>
      </w:r>
    </w:p>
    <w:p w:rsidR="00497E47" w:rsidRDefault="00497E47" w:rsidP="00F4168B"/>
    <w:p w:rsidR="00497E47" w:rsidRDefault="00497E47" w:rsidP="00F4168B">
      <w:pPr>
        <w:rPr>
          <w:color w:val="1F497D"/>
          <w:sz w:val="28"/>
          <w:szCs w:val="28"/>
        </w:rPr>
      </w:pPr>
    </w:p>
    <w:p w:rsidR="00497E47" w:rsidRPr="00CF1D34" w:rsidRDefault="00497E47" w:rsidP="00F4168B">
      <w:pPr>
        <w:rPr>
          <w:color w:val="1F497D" w:themeColor="text2"/>
          <w:sz w:val="28"/>
          <w:szCs w:val="28"/>
        </w:rPr>
      </w:pPr>
      <w:r w:rsidRPr="00CF1D34">
        <w:rPr>
          <w:color w:val="1F497D" w:themeColor="text2"/>
          <w:sz w:val="28"/>
          <w:szCs w:val="28"/>
        </w:rPr>
        <w:t>Funding</w:t>
      </w:r>
    </w:p>
    <w:p w:rsidR="00497E47" w:rsidRPr="00B41439" w:rsidRDefault="00497E47" w:rsidP="00F4168B">
      <w:pPr>
        <w:rPr>
          <w:color w:val="1F497D"/>
          <w:sz w:val="28"/>
          <w:szCs w:val="28"/>
        </w:rPr>
      </w:pPr>
    </w:p>
    <w:p w:rsidR="00497E47" w:rsidRDefault="00497E47" w:rsidP="00906940">
      <w:pPr>
        <w:jc w:val="both"/>
      </w:pPr>
      <w:r>
        <w:t xml:space="preserve">Currently the DFG/OSPR has a $100,000 imminent threat fund that could be applied to the first phase risk assessment, but </w:t>
      </w:r>
      <w:r w:rsidR="00A60EC8">
        <w:t>doesn’t have funding</w:t>
      </w:r>
      <w:r>
        <w:t xml:space="preserve"> to conduct further monitoring assessment surveys on intervals of 5-7 years. </w:t>
      </w:r>
      <w:proofErr w:type="gramStart"/>
      <w:r w:rsidR="002C299A">
        <w:t>S</w:t>
      </w:r>
      <w:r>
        <w:t>eeking partners to collaborate to acquire resources and expertise.</w:t>
      </w:r>
      <w:proofErr w:type="gramEnd"/>
      <w:r>
        <w:t xml:space="preserve"> </w:t>
      </w:r>
    </w:p>
    <w:p w:rsidR="00497E47" w:rsidRDefault="00497E47" w:rsidP="00906940">
      <w:pPr>
        <w:jc w:val="both"/>
      </w:pPr>
    </w:p>
    <w:p w:rsidR="00497E47" w:rsidRDefault="00497E47" w:rsidP="00906940">
      <w:pPr>
        <w:jc w:val="both"/>
      </w:pPr>
      <w:r>
        <w:t>U.S. War Damage Corporation</w:t>
      </w:r>
      <w:r w:rsidRPr="00415503">
        <w:t xml:space="preserve"> proved </w:t>
      </w:r>
      <w:r w:rsidRPr="00415503">
        <w:rPr>
          <w:i/>
          <w:iCs/>
        </w:rPr>
        <w:t>Montebello</w:t>
      </w:r>
      <w:r w:rsidRPr="00415503">
        <w:t xml:space="preserve"> was outside U.S. Territorial waters</w:t>
      </w:r>
      <w:r>
        <w:t>.</w:t>
      </w:r>
      <w:r w:rsidRPr="00415503">
        <w:t xml:space="preserve"> Unocal received $629,00</w:t>
      </w:r>
      <w:r>
        <w:t>0 from U.S. Treasury for vessel/</w:t>
      </w:r>
      <w:r w:rsidRPr="00415503">
        <w:t>cargo under War Claims Act</w:t>
      </w:r>
      <w:r>
        <w:t>,</w:t>
      </w:r>
      <w:r w:rsidRPr="00415503">
        <w:t xml:space="preserve"> 1948</w:t>
      </w:r>
      <w:r>
        <w:t xml:space="preserve"> (as </w:t>
      </w:r>
      <w:r w:rsidR="00A60EC8">
        <w:t>amended</w:t>
      </w:r>
      <w:r>
        <w:t xml:space="preserve"> by P.L. 187846)</w:t>
      </w:r>
      <w:r w:rsidRPr="00415503">
        <w:t>.</w:t>
      </w:r>
      <w:r>
        <w:t xml:space="preserve"> </w:t>
      </w:r>
      <w:r w:rsidR="00A60EC8">
        <w:t xml:space="preserve">Their claim was made to the “War Commission” apparently under Treasury, Claim # 13274. </w:t>
      </w:r>
      <w:r w:rsidR="00A60EC8" w:rsidRPr="00415503">
        <w:t xml:space="preserve"> Last payment </w:t>
      </w:r>
      <w:r w:rsidR="00A60EC8">
        <w:t xml:space="preserve">was made in </w:t>
      </w:r>
      <w:r w:rsidR="00A60EC8" w:rsidRPr="00415503">
        <w:t>1964</w:t>
      </w:r>
      <w:r w:rsidR="00A60EC8">
        <w:t xml:space="preserve">. </w:t>
      </w:r>
      <w:r>
        <w:t xml:space="preserve">Assembly member Blakeslee has had preliminary talks with Chevron (who bought Unocal assets) – DFG/OSPR will pursue this avenue also.  They may want to be player without admitting liability.  </w:t>
      </w:r>
    </w:p>
    <w:p w:rsidR="00497E47" w:rsidRDefault="00497E47" w:rsidP="00906940">
      <w:pPr>
        <w:jc w:val="both"/>
      </w:pPr>
    </w:p>
    <w:p w:rsidR="00497E47" w:rsidRDefault="00497E47" w:rsidP="00906940">
      <w:pPr>
        <w:jc w:val="both"/>
      </w:pPr>
      <w:r>
        <w:t>Transportation Enhancement Act (TEA) could have provided funding – but the Act is suspended until reenacted by congress</w:t>
      </w:r>
    </w:p>
    <w:p w:rsidR="00497E47" w:rsidRDefault="00497E47" w:rsidP="00906940">
      <w:pPr>
        <w:jc w:val="both"/>
      </w:pPr>
      <w:r>
        <w:t>Earmarks in budget next year?  Need to generate interest from federal legislators.</w:t>
      </w:r>
    </w:p>
    <w:p w:rsidR="00497E47" w:rsidRDefault="00497E47" w:rsidP="00906940">
      <w:pPr>
        <w:jc w:val="both"/>
      </w:pPr>
    </w:p>
    <w:p w:rsidR="003219EF" w:rsidRDefault="003219EF" w:rsidP="00906940">
      <w:pPr>
        <w:jc w:val="both"/>
      </w:pPr>
    </w:p>
    <w:p w:rsidR="00497E47" w:rsidRDefault="00497E47" w:rsidP="00906940">
      <w:pPr>
        <w:jc w:val="both"/>
      </w:pPr>
      <w:proofErr w:type="gramStart"/>
      <w:r>
        <w:t>Grants from non-government agencies?</w:t>
      </w:r>
      <w:proofErr w:type="gramEnd"/>
      <w:r>
        <w:t xml:space="preserve">  Oil Spill Liability Trust fund has money, but U.S. Coast Guard (USCG</w:t>
      </w:r>
      <w:r w:rsidR="00A60EC8">
        <w:t>) has</w:t>
      </w:r>
      <w:r>
        <w:t xml:space="preserve"> historically taken a reactive strategy.  If this is an imminent threat to coastline – this will kick in the fund.  Need biological impacts if catastrophic release from vessel.  Will check to see if USCG has jurisdiction over site?  </w:t>
      </w:r>
    </w:p>
    <w:p w:rsidR="00CF1D34" w:rsidRDefault="00CF1D34" w:rsidP="00906940">
      <w:pPr>
        <w:jc w:val="both"/>
      </w:pPr>
    </w:p>
    <w:p w:rsidR="00CF1D34" w:rsidRDefault="00CF1D34" w:rsidP="00906940">
      <w:pPr>
        <w:jc w:val="both"/>
      </w:pPr>
    </w:p>
    <w:p w:rsidR="00CF1D34" w:rsidRDefault="00CF1D34" w:rsidP="00906940">
      <w:pPr>
        <w:jc w:val="both"/>
      </w:pPr>
    </w:p>
    <w:p w:rsidR="00CF1D34" w:rsidRDefault="00CF1D34" w:rsidP="00906940">
      <w:pPr>
        <w:jc w:val="both"/>
      </w:pPr>
    </w:p>
    <w:p w:rsidR="00CF1D34" w:rsidRDefault="00CF1D34" w:rsidP="00906940">
      <w:pPr>
        <w:jc w:val="both"/>
      </w:pPr>
    </w:p>
    <w:p w:rsidR="00CF1D34" w:rsidRDefault="00CF1D34" w:rsidP="00906940">
      <w:pPr>
        <w:jc w:val="both"/>
      </w:pPr>
    </w:p>
    <w:p w:rsidR="00CF1D34" w:rsidRDefault="00CF1D34" w:rsidP="00906940">
      <w:pPr>
        <w:jc w:val="both"/>
      </w:pPr>
    </w:p>
    <w:p w:rsidR="00CF1D34" w:rsidRDefault="00CF1D34" w:rsidP="00906940">
      <w:pPr>
        <w:jc w:val="both"/>
      </w:pPr>
    </w:p>
    <w:p w:rsidR="00CF1D34" w:rsidRDefault="00CF1D34" w:rsidP="00906940">
      <w:pPr>
        <w:jc w:val="both"/>
      </w:pPr>
    </w:p>
    <w:p w:rsidR="00CF1D34" w:rsidRDefault="00CF1D34" w:rsidP="00906940">
      <w:pPr>
        <w:jc w:val="both"/>
      </w:pPr>
    </w:p>
    <w:p w:rsidR="00CF1D34" w:rsidRDefault="00CF1D34" w:rsidP="00906940">
      <w:pPr>
        <w:jc w:val="both"/>
      </w:pPr>
    </w:p>
    <w:p w:rsidR="00CF1D34" w:rsidRDefault="00CF1D34" w:rsidP="00906940">
      <w:pPr>
        <w:jc w:val="both"/>
      </w:pPr>
    </w:p>
    <w:p w:rsidR="00CF1D34" w:rsidRDefault="00CF1D34" w:rsidP="00906940">
      <w:pPr>
        <w:jc w:val="both"/>
      </w:pPr>
    </w:p>
    <w:p w:rsidR="00CF1D34" w:rsidRDefault="00CF1D34" w:rsidP="00906940">
      <w:pPr>
        <w:jc w:val="both"/>
      </w:pPr>
    </w:p>
    <w:p w:rsidR="00CF1D34" w:rsidRDefault="00CF1D34" w:rsidP="00906940">
      <w:pPr>
        <w:jc w:val="both"/>
      </w:pPr>
    </w:p>
    <w:p w:rsidR="00CF1D34" w:rsidRDefault="00CF1D34" w:rsidP="00906940">
      <w:pPr>
        <w:jc w:val="both"/>
      </w:pPr>
    </w:p>
    <w:p w:rsidR="00CF1D34" w:rsidRDefault="00CF1D34" w:rsidP="00906940">
      <w:pPr>
        <w:jc w:val="both"/>
      </w:pPr>
    </w:p>
    <w:p w:rsidR="00CF1D34" w:rsidRDefault="00CF1D34" w:rsidP="00906940">
      <w:pPr>
        <w:jc w:val="both"/>
      </w:pPr>
    </w:p>
    <w:p w:rsidR="00CF1D34" w:rsidRDefault="00CF1D34" w:rsidP="00906940">
      <w:pPr>
        <w:jc w:val="both"/>
      </w:pPr>
    </w:p>
    <w:p w:rsidR="00CF1D34" w:rsidRDefault="00CF1D34" w:rsidP="00906940">
      <w:pPr>
        <w:jc w:val="both"/>
      </w:pPr>
    </w:p>
    <w:p w:rsidR="00CF1D34" w:rsidRDefault="00CF1D34" w:rsidP="00906940">
      <w:pPr>
        <w:jc w:val="both"/>
      </w:pPr>
    </w:p>
    <w:p w:rsidR="00CF1D34" w:rsidRDefault="00CF1D34" w:rsidP="00906940">
      <w:pPr>
        <w:jc w:val="both"/>
      </w:pPr>
    </w:p>
    <w:p w:rsidR="00CF1D34" w:rsidRDefault="00CF1D34" w:rsidP="00906940">
      <w:pPr>
        <w:jc w:val="both"/>
      </w:pPr>
    </w:p>
    <w:p w:rsidR="00CF1D34" w:rsidRDefault="00CF1D34" w:rsidP="00906940">
      <w:pPr>
        <w:jc w:val="both"/>
      </w:pPr>
    </w:p>
    <w:p w:rsidR="00497E47" w:rsidRPr="00CF1D34" w:rsidRDefault="00CF1D34" w:rsidP="00906940">
      <w:pPr>
        <w:jc w:val="both"/>
        <w:rPr>
          <w:color w:val="1F497D" w:themeColor="text2"/>
          <w:sz w:val="28"/>
          <w:szCs w:val="28"/>
        </w:rPr>
      </w:pPr>
      <w:r w:rsidRPr="00CF1D34">
        <w:rPr>
          <w:color w:val="1F497D" w:themeColor="text2"/>
          <w:sz w:val="28"/>
          <w:szCs w:val="28"/>
        </w:rPr>
        <w:t>Appendix I</w:t>
      </w:r>
    </w:p>
    <w:p w:rsidR="00CF1D34" w:rsidRPr="00CF1D34" w:rsidRDefault="00CF1D34" w:rsidP="00906940">
      <w:pPr>
        <w:jc w:val="both"/>
        <w:rPr>
          <w:color w:val="1F497D" w:themeColor="text2"/>
          <w:sz w:val="28"/>
          <w:szCs w:val="28"/>
        </w:rPr>
      </w:pPr>
    </w:p>
    <w:p w:rsidR="00CF1D34" w:rsidRPr="00CF1D34" w:rsidRDefault="00CF1D34" w:rsidP="00CF1D34">
      <w:pPr>
        <w:jc w:val="both"/>
        <w:rPr>
          <w:rFonts w:ascii="Times New Roman" w:hAnsi="Times New Roman" w:cs="Times New Roman"/>
          <w:b/>
          <w:bCs/>
          <w:color w:val="1F497D" w:themeColor="text2"/>
          <w:sz w:val="28"/>
          <w:szCs w:val="28"/>
        </w:rPr>
      </w:pPr>
      <w:r w:rsidRPr="00CF1D34">
        <w:rPr>
          <w:rFonts w:ascii="Times New Roman" w:hAnsi="Times New Roman" w:cs="Times New Roman"/>
          <w:b/>
          <w:bCs/>
          <w:color w:val="1F497D" w:themeColor="text2"/>
          <w:sz w:val="28"/>
          <w:szCs w:val="28"/>
        </w:rPr>
        <w:t>S.S.</w:t>
      </w:r>
      <w:r w:rsidRPr="00CF1D34">
        <w:rPr>
          <w:rFonts w:ascii="Times New Roman" w:hAnsi="Times New Roman" w:cs="Times New Roman"/>
          <w:b/>
          <w:bCs/>
          <w:i/>
          <w:iCs/>
          <w:color w:val="1F497D" w:themeColor="text2"/>
          <w:sz w:val="28"/>
          <w:szCs w:val="28"/>
        </w:rPr>
        <w:t xml:space="preserve"> Montebello </w:t>
      </w:r>
      <w:r w:rsidRPr="00CF1D34">
        <w:rPr>
          <w:rFonts w:ascii="Times New Roman" w:hAnsi="Times New Roman" w:cs="Times New Roman"/>
          <w:b/>
          <w:bCs/>
          <w:color w:val="1F497D" w:themeColor="text2"/>
          <w:sz w:val="28"/>
          <w:szCs w:val="28"/>
        </w:rPr>
        <w:t>Specifications</w:t>
      </w:r>
    </w:p>
    <w:p w:rsidR="00CF1D34" w:rsidRPr="0001243E" w:rsidRDefault="00CF1D34" w:rsidP="00CF1D34">
      <w:pPr>
        <w:jc w:val="both"/>
        <w:rPr>
          <w:rFonts w:ascii="Times New Roman" w:hAnsi="Times New Roman" w:cs="Times New Roman"/>
          <w:b/>
          <w:bCs/>
          <w:color w:val="1F497D"/>
          <w:sz w:val="28"/>
          <w:szCs w:val="28"/>
        </w:rPr>
      </w:pPr>
    </w:p>
    <w:p w:rsidR="00CF1D34" w:rsidRPr="00497E47" w:rsidRDefault="00CF1D34" w:rsidP="00CF1D34">
      <w:pPr>
        <w:jc w:val="both"/>
        <w:rPr>
          <w:rFonts w:ascii="Times New Roman" w:hAnsi="Times New Roman" w:cs="Times New Roman"/>
          <w:b/>
          <w:bCs/>
        </w:rPr>
      </w:pPr>
      <w:r w:rsidRPr="00964106">
        <w:rPr>
          <w:rFonts w:ascii="Times New Roman" w:hAnsi="Times New Roman" w:cs="Times New Roman"/>
          <w:b/>
          <w:bCs/>
        </w:rPr>
        <w:t xml:space="preserve">Keel </w:t>
      </w:r>
      <w:proofErr w:type="gramStart"/>
      <w:r w:rsidRPr="00964106">
        <w:rPr>
          <w:rFonts w:ascii="Times New Roman" w:hAnsi="Times New Roman" w:cs="Times New Roman"/>
          <w:b/>
          <w:bCs/>
        </w:rPr>
        <w:t>Laid</w:t>
      </w:r>
      <w:proofErr w:type="gramEnd"/>
      <w:r w:rsidRPr="00964106">
        <w:rPr>
          <w:rFonts w:ascii="Times New Roman" w:hAnsi="Times New Roman" w:cs="Times New Roman"/>
          <w:b/>
          <w:bCs/>
        </w:rPr>
        <w:t xml:space="preserve">: </w:t>
      </w:r>
      <w:r w:rsidRPr="00964106">
        <w:rPr>
          <w:rFonts w:ascii="Times New Roman" w:hAnsi="Times New Roman" w:cs="Times New Roman"/>
        </w:rPr>
        <w:t>20 April 1920</w:t>
      </w:r>
      <w:r>
        <w:rPr>
          <w:rFonts w:ascii="Times New Roman" w:hAnsi="Times New Roman" w:cs="Times New Roman"/>
        </w:rPr>
        <w:tab/>
      </w:r>
      <w:r>
        <w:rPr>
          <w:rFonts w:ascii="Times New Roman" w:hAnsi="Times New Roman" w:cs="Times New Roman"/>
        </w:rPr>
        <w:tab/>
      </w:r>
      <w:r w:rsidRPr="00964106">
        <w:rPr>
          <w:rFonts w:ascii="Times New Roman" w:hAnsi="Times New Roman" w:cs="Times New Roman"/>
          <w:b/>
          <w:bCs/>
        </w:rPr>
        <w:t>Hull Number:</w:t>
      </w:r>
      <w:r>
        <w:rPr>
          <w:rFonts w:ascii="Times New Roman" w:hAnsi="Times New Roman" w:cs="Times New Roman"/>
        </w:rPr>
        <w:t xml:space="preserve"> 21</w:t>
      </w:r>
      <w:r>
        <w:rPr>
          <w:rFonts w:ascii="Times New Roman" w:hAnsi="Times New Roman" w:cs="Times New Roman"/>
        </w:rPr>
        <w:tab/>
        <w:t xml:space="preserve">         </w:t>
      </w:r>
      <w:r w:rsidRPr="00964106">
        <w:rPr>
          <w:rFonts w:ascii="Times New Roman" w:hAnsi="Times New Roman" w:cs="Times New Roman"/>
          <w:b/>
          <w:bCs/>
        </w:rPr>
        <w:t>U.S. Official Number</w:t>
      </w:r>
      <w:r>
        <w:rPr>
          <w:rFonts w:ascii="Times New Roman" w:hAnsi="Times New Roman" w:cs="Times New Roman"/>
        </w:rPr>
        <w:t>: 221100</w:t>
      </w:r>
    </w:p>
    <w:p w:rsidR="00CF1D34" w:rsidRDefault="00CF1D34" w:rsidP="00CF1D34">
      <w:r w:rsidRPr="003548FB">
        <w:rPr>
          <w:b/>
          <w:bCs/>
        </w:rPr>
        <w:t>Launched</w:t>
      </w:r>
      <w:r>
        <w:t xml:space="preserve">:  </w:t>
      </w:r>
      <w:r w:rsidRPr="00730370">
        <w:t>So</w:t>
      </w:r>
      <w:r>
        <w:t xml:space="preserve">uthwestern Shipbuilding Company, </w:t>
      </w:r>
      <w:smartTag w:uri="urn:schemas-microsoft-com:office:smarttags" w:element="place">
        <w:smartTag w:uri="urn:schemas-microsoft-com:office:smarttags" w:element="City">
          <w:r>
            <w:t>San Pedro</w:t>
          </w:r>
        </w:smartTag>
        <w:r>
          <w:t xml:space="preserve">, </w:t>
        </w:r>
        <w:smartTag w:uri="urn:schemas-microsoft-com:office:smarttags" w:element="State">
          <w:r>
            <w:t>California</w:t>
          </w:r>
        </w:smartTag>
      </w:smartTag>
      <w:r>
        <w:t xml:space="preserve">, </w:t>
      </w:r>
      <w:smartTag w:uri="urn:schemas-microsoft-com:office:smarttags" w:element="date">
        <w:smartTagPr>
          <w:attr w:name="Year" w:val="1921"/>
          <w:attr w:name="Day" w:val="24"/>
          <w:attr w:name="Month" w:val="1"/>
        </w:smartTagPr>
        <w:r w:rsidRPr="00730370">
          <w:t>24 January 1921</w:t>
        </w:r>
      </w:smartTag>
    </w:p>
    <w:p w:rsidR="00CF1D34" w:rsidRDefault="00CF1D34" w:rsidP="00CF1D34">
      <w:r w:rsidRPr="003548FB">
        <w:rPr>
          <w:b/>
          <w:bCs/>
        </w:rPr>
        <w:t>Owner</w:t>
      </w:r>
      <w:r w:rsidRPr="00730370">
        <w:t xml:space="preserve">: Union Oil Company of </w:t>
      </w:r>
      <w:smartTag w:uri="urn:schemas-microsoft-com:office:smarttags" w:element="place">
        <w:smartTag w:uri="urn:schemas-microsoft-com:office:smarttags" w:element="State">
          <w:r w:rsidRPr="00730370">
            <w:t>California</w:t>
          </w:r>
        </w:smartTag>
      </w:smartTag>
    </w:p>
    <w:p w:rsidR="00CF1D34" w:rsidRDefault="00CF1D34" w:rsidP="00CF1D34">
      <w:r w:rsidRPr="00964106">
        <w:rPr>
          <w:b/>
          <w:bCs/>
        </w:rPr>
        <w:t>Home port</w:t>
      </w:r>
      <w:r>
        <w:t xml:space="preserve">: </w:t>
      </w:r>
      <w:smartTag w:uri="urn:schemas-microsoft-com:office:smarttags" w:element="place">
        <w:smartTag w:uri="urn:schemas-microsoft-com:office:smarttags" w:element="City">
          <w:r>
            <w:t>Los Angeles</w:t>
          </w:r>
        </w:smartTag>
        <w:r>
          <w:t xml:space="preserve">, </w:t>
        </w:r>
        <w:smartTag w:uri="urn:schemas-microsoft-com:office:smarttags" w:element="State">
          <w:r>
            <w:t>California</w:t>
          </w:r>
        </w:smartTag>
      </w:smartTag>
    </w:p>
    <w:p w:rsidR="00CF1D34" w:rsidRPr="00CE2478" w:rsidRDefault="00CF1D34" w:rsidP="00CF1D34">
      <w:pPr>
        <w:rPr>
          <w:b/>
          <w:bCs/>
          <w:iCs/>
        </w:rPr>
      </w:pPr>
      <w:r w:rsidRPr="00CE2478">
        <w:rPr>
          <w:b/>
          <w:bCs/>
          <w:iCs/>
        </w:rPr>
        <w:t>Construction</w:t>
      </w:r>
      <w:r>
        <w:rPr>
          <w:b/>
          <w:bCs/>
          <w:iCs/>
        </w:rPr>
        <w:t>:</w:t>
      </w:r>
    </w:p>
    <w:p w:rsidR="00CF1D34" w:rsidRDefault="00CF1D34" w:rsidP="00CF1D34">
      <w:r>
        <w:t>Steel riveted hull with machinery located aft</w:t>
      </w:r>
    </w:p>
    <w:p w:rsidR="00CF1D34" w:rsidRDefault="00CF1D34" w:rsidP="00CF1D34">
      <w:r>
        <w:t>Isherwood longitudinal system to the highest class of the American Bureau of Shipping for carrying petroleum in bulk</w:t>
      </w:r>
    </w:p>
    <w:p w:rsidR="00CF1D34" w:rsidRPr="00730370" w:rsidRDefault="00CF1D34" w:rsidP="00CF1D34"/>
    <w:p w:rsidR="00CF1D34" w:rsidRPr="00BA1CE2" w:rsidRDefault="00CF1D34" w:rsidP="00CF1D34">
      <w:pPr>
        <w:rPr>
          <w:b/>
          <w:bCs/>
          <w:iCs/>
        </w:rPr>
      </w:pPr>
      <w:r w:rsidRPr="00BA1CE2">
        <w:rPr>
          <w:b/>
          <w:bCs/>
          <w:iCs/>
          <w:u w:val="single"/>
        </w:rPr>
        <w:t>Tonnage</w:t>
      </w:r>
    </w:p>
    <w:p w:rsidR="00CF1D34" w:rsidRPr="00730370" w:rsidRDefault="00CF1D34" w:rsidP="00CF1D34">
      <w:r w:rsidRPr="00730370">
        <w:t>Gross: 8272</w:t>
      </w:r>
    </w:p>
    <w:p w:rsidR="00CF1D34" w:rsidRDefault="00CF1D34" w:rsidP="00CF1D34">
      <w:r w:rsidRPr="00730370">
        <w:t>Net: 5107</w:t>
      </w:r>
    </w:p>
    <w:p w:rsidR="00CF1D34" w:rsidRDefault="00CF1D34" w:rsidP="00CF1D34"/>
    <w:p w:rsidR="00CF1D34" w:rsidRPr="00730370" w:rsidRDefault="00CF1D34" w:rsidP="00CF1D34">
      <w:proofErr w:type="spellStart"/>
      <w:r>
        <w:t>Underdeck</w:t>
      </w:r>
      <w:proofErr w:type="spellEnd"/>
      <w:r>
        <w:t>: 6010</w:t>
      </w:r>
    </w:p>
    <w:p w:rsidR="00CF1D34" w:rsidRPr="00730370" w:rsidRDefault="00CF1D34" w:rsidP="00CF1D34">
      <w:r w:rsidRPr="00730370">
        <w:t>Displacement: 17,415</w:t>
      </w:r>
    </w:p>
    <w:p w:rsidR="00CF1D34" w:rsidRDefault="00CF1D34" w:rsidP="00CF1D34">
      <w:r w:rsidRPr="00730370">
        <w:t>Deadweight: 12,000</w:t>
      </w:r>
    </w:p>
    <w:p w:rsidR="00CF1D34" w:rsidRDefault="00CF1D34" w:rsidP="00CF1D34"/>
    <w:p w:rsidR="00CF1D34" w:rsidRPr="00BA1CE2" w:rsidRDefault="00CF1D34" w:rsidP="00CF1D34">
      <w:pPr>
        <w:rPr>
          <w:b/>
          <w:bCs/>
          <w:iCs/>
        </w:rPr>
      </w:pPr>
      <w:r w:rsidRPr="00BA1CE2">
        <w:rPr>
          <w:b/>
          <w:bCs/>
          <w:iCs/>
          <w:u w:val="single"/>
        </w:rPr>
        <w:t>Dimensions (feet)</w:t>
      </w:r>
    </w:p>
    <w:p w:rsidR="00CF1D34" w:rsidRPr="00730370" w:rsidRDefault="00CF1D34" w:rsidP="00CF1D34">
      <w:r w:rsidRPr="00730370">
        <w:t xml:space="preserve">Length: Registered: 440.0  </w:t>
      </w:r>
      <w:r>
        <w:t xml:space="preserve"> </w:t>
      </w:r>
      <w:r>
        <w:tab/>
      </w:r>
      <w:proofErr w:type="spellStart"/>
      <w:r>
        <w:t>Moulded</w:t>
      </w:r>
      <w:proofErr w:type="spellEnd"/>
      <w:r>
        <w:t xml:space="preserve">: 440.0 </w:t>
      </w:r>
      <w:r>
        <w:tab/>
      </w:r>
      <w:r w:rsidRPr="00730370">
        <w:t xml:space="preserve">Overall: 457.0 </w:t>
      </w:r>
    </w:p>
    <w:p w:rsidR="00CF1D34" w:rsidRPr="00730370" w:rsidRDefault="00CF1D34" w:rsidP="00CF1D34">
      <w:r w:rsidRPr="00730370">
        <w:t>Beam: 58.2</w:t>
      </w:r>
      <w:r>
        <w:tab/>
      </w:r>
      <w:r>
        <w:tab/>
      </w:r>
      <w:r>
        <w:tab/>
      </w:r>
      <w:proofErr w:type="spellStart"/>
      <w:r>
        <w:t>Moulded</w:t>
      </w:r>
      <w:proofErr w:type="spellEnd"/>
      <w:r>
        <w:t>:   50.0</w:t>
      </w:r>
    </w:p>
    <w:p w:rsidR="00CF1D34" w:rsidRDefault="00CF1D34" w:rsidP="00CF1D34">
      <w:r w:rsidRPr="00730370">
        <w:t>Depth of Hold: 32.8</w:t>
      </w:r>
      <w:r>
        <w:tab/>
      </w:r>
      <w:r>
        <w:tab/>
      </w:r>
      <w:proofErr w:type="spellStart"/>
      <w:r>
        <w:t>Moulded</w:t>
      </w:r>
      <w:proofErr w:type="spellEnd"/>
      <w:r>
        <w:t xml:space="preserve">:   41.0 </w:t>
      </w:r>
      <w:proofErr w:type="gramStart"/>
      <w:r>
        <w:t>shelter</w:t>
      </w:r>
      <w:proofErr w:type="gramEnd"/>
      <w:r>
        <w:t xml:space="preserve"> </w:t>
      </w:r>
    </w:p>
    <w:p w:rsidR="00CF1D34" w:rsidRDefault="00CF1D34" w:rsidP="00CF1D34">
      <w:r>
        <w:t>Freeboard: 11’ 4 ½”</w:t>
      </w:r>
      <w:r>
        <w:tab/>
      </w:r>
      <w:r>
        <w:tab/>
        <w:t xml:space="preserve">Draft: </w:t>
      </w:r>
      <w:proofErr w:type="gramStart"/>
      <w:r>
        <w:t>29’  3</w:t>
      </w:r>
      <w:proofErr w:type="gramEnd"/>
      <w:r>
        <w:t>" 1/16” (loaded)     9’  10 ½” (light)</w:t>
      </w:r>
    </w:p>
    <w:p w:rsidR="00CF1D34" w:rsidRDefault="00CF1D34" w:rsidP="00CF1D34"/>
    <w:p w:rsidR="00CF1D34" w:rsidRPr="00BA1CE2" w:rsidRDefault="00CF1D34" w:rsidP="00CF1D34">
      <w:pPr>
        <w:rPr>
          <w:b/>
          <w:bCs/>
          <w:iCs/>
        </w:rPr>
      </w:pPr>
      <w:r w:rsidRPr="00BA1CE2">
        <w:rPr>
          <w:b/>
          <w:bCs/>
          <w:iCs/>
          <w:u w:val="single"/>
        </w:rPr>
        <w:t>Cargo Capacity (barrels)</w:t>
      </w:r>
    </w:p>
    <w:p w:rsidR="00CF1D34" w:rsidRPr="00730370" w:rsidRDefault="00CF1D34" w:rsidP="00CF1D34">
      <w:r w:rsidRPr="00730370">
        <w:t>Main cargo tanks 72,858</w:t>
      </w:r>
    </w:p>
    <w:p w:rsidR="00CF1D34" w:rsidRDefault="00CF1D34" w:rsidP="00CF1D34">
      <w:r w:rsidRPr="00730370">
        <w:t>Summer tanks: 9,192</w:t>
      </w:r>
    </w:p>
    <w:p w:rsidR="00CF1D34" w:rsidRDefault="00CF1D34" w:rsidP="00CF1D34">
      <w:r w:rsidRPr="00730370">
        <w:t>Total: 82,050 barrels</w:t>
      </w:r>
    </w:p>
    <w:p w:rsidR="00CF1D34" w:rsidRDefault="00CF1D34" w:rsidP="00CF1D34">
      <w:r>
        <w:t>Main Cargo "Tanks One Side Only" 42Gals =BBL (2% allowed for expansion</w:t>
      </w:r>
      <w:proofErr w:type="gramStart"/>
      <w:r>
        <w:t>)  Summer</w:t>
      </w:r>
      <w:proofErr w:type="gramEnd"/>
      <w:r>
        <w:t xml:space="preserve"> Tanks</w:t>
      </w:r>
    </w:p>
    <w:p w:rsidR="00CF1D34" w:rsidRDefault="00CF1D34" w:rsidP="00CF1D34">
      <w:proofErr w:type="gramStart"/>
      <w:r>
        <w:t>Tanks      Frames     CU.FT.</w:t>
      </w:r>
      <w:proofErr w:type="gramEnd"/>
      <w:r>
        <w:t xml:space="preserve">         Gals.            Gals. </w:t>
      </w:r>
      <w:proofErr w:type="gramStart"/>
      <w:r>
        <w:t>x2</w:t>
      </w:r>
      <w:proofErr w:type="gramEnd"/>
      <w:r>
        <w:t xml:space="preserve">     BBLS  </w:t>
      </w:r>
      <w:proofErr w:type="spellStart"/>
      <w:r>
        <w:t>BBLS</w:t>
      </w:r>
      <w:proofErr w:type="spellEnd"/>
      <w:r>
        <w:t xml:space="preserve"> x 2     Frame   BBLS x 2</w:t>
      </w:r>
    </w:p>
    <w:p w:rsidR="00CF1D34" w:rsidRPr="00497E47" w:rsidRDefault="00CF1D34" w:rsidP="00CF1D34">
      <w:pPr>
        <w:rPr>
          <w:lang w:val="es-MX"/>
        </w:rPr>
      </w:pPr>
      <w:r w:rsidRPr="00964106">
        <w:rPr>
          <w:lang w:val="es-MX"/>
        </w:rPr>
        <w:t xml:space="preserve">No. 9       22-25         24469       183027          366054       4358         8716                    </w:t>
      </w:r>
    </w:p>
    <w:p w:rsidR="00CF1D34" w:rsidRPr="00497E47" w:rsidRDefault="00CF1D34" w:rsidP="00CF1D34">
      <w:pPr>
        <w:rPr>
          <w:lang w:val="es-MX"/>
        </w:rPr>
      </w:pPr>
      <w:r w:rsidRPr="00964106">
        <w:rPr>
          <w:lang w:val="es-MX"/>
        </w:rPr>
        <w:t xml:space="preserve">No. 8       25-28         24269       181532          363064       4322         8644                    </w:t>
      </w:r>
    </w:p>
    <w:p w:rsidR="00CF1D34" w:rsidRPr="00497E47" w:rsidRDefault="00CF1D34" w:rsidP="00CF1D34">
      <w:pPr>
        <w:rPr>
          <w:lang w:val="es-MX"/>
        </w:rPr>
      </w:pPr>
      <w:r w:rsidRPr="00964106">
        <w:rPr>
          <w:lang w:val="es-MX"/>
        </w:rPr>
        <w:t xml:space="preserve">No. 7       28-31         24158       180704          361408       4302         8604                  </w:t>
      </w:r>
    </w:p>
    <w:p w:rsidR="00CF1D34" w:rsidRPr="00497E47" w:rsidRDefault="00CF1D34" w:rsidP="00CF1D34">
      <w:pPr>
        <w:rPr>
          <w:lang w:val="es-MX"/>
        </w:rPr>
      </w:pPr>
      <w:r w:rsidRPr="00964106">
        <w:rPr>
          <w:lang w:val="es-MX"/>
        </w:rPr>
        <w:t xml:space="preserve">No. 6       31-34         24082       180134          360268       4289         8578          </w:t>
      </w:r>
    </w:p>
    <w:p w:rsidR="00CF1D34" w:rsidRPr="00497E47" w:rsidRDefault="00CF1D34" w:rsidP="00CF1D34">
      <w:pPr>
        <w:rPr>
          <w:lang w:val="es-MX"/>
        </w:rPr>
      </w:pPr>
      <w:r w:rsidRPr="00964106">
        <w:rPr>
          <w:lang w:val="es-MX"/>
        </w:rPr>
        <w:t>No. 5       34-37         24299       181755          363510       4327         8654         22-25       1108</w:t>
      </w:r>
    </w:p>
    <w:p w:rsidR="00CF1D34" w:rsidRPr="00497E47" w:rsidRDefault="00CF1D34" w:rsidP="00CF1D34">
      <w:pPr>
        <w:rPr>
          <w:lang w:val="es-MX"/>
        </w:rPr>
      </w:pPr>
      <w:r w:rsidRPr="00964106">
        <w:rPr>
          <w:lang w:val="es-MX"/>
        </w:rPr>
        <w:t>No. 4       37-40         24677       184581          369162       4395         8790         25-31       2214</w:t>
      </w:r>
    </w:p>
    <w:p w:rsidR="00CF1D34" w:rsidRPr="00497E47" w:rsidRDefault="00CF1D34" w:rsidP="00CF1D34">
      <w:pPr>
        <w:rPr>
          <w:lang w:val="es-MX"/>
        </w:rPr>
      </w:pPr>
      <w:r w:rsidRPr="00964106">
        <w:rPr>
          <w:lang w:val="es-MX"/>
        </w:rPr>
        <w:t>No. 3       40-43         25277       189074          378148       4502         9004         31-37       2214</w:t>
      </w:r>
    </w:p>
    <w:p w:rsidR="00CF1D34" w:rsidRPr="00497E47" w:rsidRDefault="00CF1D34" w:rsidP="00CF1D34">
      <w:pPr>
        <w:rPr>
          <w:lang w:val="es-MX"/>
        </w:rPr>
      </w:pPr>
      <w:r w:rsidRPr="00964106">
        <w:rPr>
          <w:lang w:val="es-MX"/>
        </w:rPr>
        <w:t>No. 2       43-45         16883       126288          252576       3007         6014         37-43       2212</w:t>
      </w:r>
    </w:p>
    <w:p w:rsidR="00CF1D34" w:rsidRPr="00497E47" w:rsidRDefault="00CF1D34" w:rsidP="00CF1D34">
      <w:pPr>
        <w:rPr>
          <w:lang w:val="es-MX"/>
        </w:rPr>
      </w:pPr>
      <w:r w:rsidRPr="00964106">
        <w:rPr>
          <w:lang w:val="es-MX"/>
        </w:rPr>
        <w:t>No. 1       45-47         16434       122923          245846       2927         5854         43-47       1444</w:t>
      </w:r>
    </w:p>
    <w:p w:rsidR="00CF1D34" w:rsidRDefault="00CF1D34" w:rsidP="00CF1D34">
      <w:pPr>
        <w:rPr>
          <w:lang w:val="es-MX"/>
        </w:rPr>
      </w:pPr>
      <w:r w:rsidRPr="00964106">
        <w:rPr>
          <w:lang w:val="es-MX"/>
        </w:rPr>
        <w:t>Total</w:t>
      </w:r>
      <w:r>
        <w:rPr>
          <w:lang w:val="es-MX"/>
        </w:rPr>
        <w:t>(</w:t>
      </w:r>
      <w:r w:rsidRPr="00964106">
        <w:rPr>
          <w:lang w:val="es-MX"/>
        </w:rPr>
        <w:t>s</w:t>
      </w:r>
      <w:r>
        <w:rPr>
          <w:lang w:val="es-MX"/>
        </w:rPr>
        <w:t>)</w:t>
      </w:r>
      <w:r w:rsidRPr="00964106">
        <w:rPr>
          <w:lang w:val="es-MX"/>
        </w:rPr>
        <w:t xml:space="preserve">            </w:t>
      </w:r>
      <w:r>
        <w:rPr>
          <w:lang w:val="es-MX"/>
        </w:rPr>
        <w:t xml:space="preserve">     </w:t>
      </w:r>
      <w:r w:rsidRPr="00964106">
        <w:rPr>
          <w:lang w:val="es-MX"/>
        </w:rPr>
        <w:t xml:space="preserve">   204548     1530018        3060036     36429       72858                      </w:t>
      </w:r>
      <w:r>
        <w:rPr>
          <w:lang w:val="es-MX"/>
        </w:rPr>
        <w:t xml:space="preserve"> </w:t>
      </w:r>
      <w:r w:rsidRPr="00964106">
        <w:rPr>
          <w:lang w:val="es-MX"/>
        </w:rPr>
        <w:t xml:space="preserve">  9192 </w:t>
      </w:r>
    </w:p>
    <w:p w:rsidR="00CF1D34" w:rsidRPr="00497E47" w:rsidRDefault="00CF1D34" w:rsidP="00CF1D34">
      <w:pPr>
        <w:rPr>
          <w:lang w:val="es-MX"/>
        </w:rPr>
      </w:pPr>
    </w:p>
    <w:p w:rsidR="00CF1D34" w:rsidRDefault="00CF1D34" w:rsidP="00CF1D34">
      <w:r>
        <w:t>Main Cargo + Summer Tanks = 82050 BBLS</w:t>
      </w:r>
    </w:p>
    <w:p w:rsidR="00CF1D34" w:rsidRDefault="00CF1D34" w:rsidP="00CF1D34">
      <w:r>
        <w:t xml:space="preserve">80,000 barrel capacity Average Cargo Loaded 76,500 BBLS </w:t>
      </w:r>
    </w:p>
    <w:p w:rsidR="00CF1D34" w:rsidRDefault="00CF1D34" w:rsidP="00CF1D34">
      <w:r>
        <w:t>Cargo Average Time Loading: 10 hours - Cargo Average Time Discharging: 27 hours</w:t>
      </w:r>
    </w:p>
    <w:p w:rsidR="00CF1D34" w:rsidRDefault="00CF1D34" w:rsidP="00CF1D34"/>
    <w:p w:rsidR="00CF1D34" w:rsidRDefault="00CF1D34" w:rsidP="00CF1D34">
      <w:r>
        <w:t>Tanks Available for Fuel Oil</w:t>
      </w:r>
    </w:p>
    <w:p w:rsidR="00CF1D34" w:rsidRDefault="00CF1D34" w:rsidP="00CF1D34">
      <w:proofErr w:type="gramStart"/>
      <w:r>
        <w:t>Tanks               Frames        CU.FT.</w:t>
      </w:r>
      <w:proofErr w:type="gramEnd"/>
      <w:r>
        <w:t xml:space="preserve">        Gals.            BBLS    One </w:t>
      </w:r>
      <w:proofErr w:type="gramStart"/>
      <w:r>
        <w:t>Side  Both</w:t>
      </w:r>
      <w:proofErr w:type="gramEnd"/>
      <w:r>
        <w:t xml:space="preserve"> Sides</w:t>
      </w:r>
    </w:p>
    <w:p w:rsidR="00CF1D34" w:rsidRDefault="00CF1D34" w:rsidP="00CF1D34">
      <w:r>
        <w:t>Fuel Oil             19-21         16426        122871            2925        430            860</w:t>
      </w:r>
    </w:p>
    <w:p w:rsidR="00CF1D34" w:rsidRDefault="00CF1D34" w:rsidP="00CF1D34">
      <w:r>
        <w:t>Summer             19-22           2587          19351             461          68            136</w:t>
      </w:r>
    </w:p>
    <w:p w:rsidR="00CF1D34" w:rsidRDefault="00CF1D34" w:rsidP="00CF1D34">
      <w:r>
        <w:t xml:space="preserve">Coffer Dam       21-22           4095          30629             729         107            214                 </w:t>
      </w:r>
    </w:p>
    <w:p w:rsidR="00CF1D34" w:rsidRDefault="00CF1D34" w:rsidP="00CF1D34">
      <w:r>
        <w:t>Deep Tank        49-52            8242          61649           1468        216            432</w:t>
      </w:r>
    </w:p>
    <w:p w:rsidR="00CF1D34" w:rsidRDefault="00CF1D34" w:rsidP="00CF1D34"/>
    <w:p w:rsidR="00CF1D34" w:rsidRDefault="00CF1D34" w:rsidP="00CF1D34">
      <w:r>
        <w:t>Total(s)                                31350        234500            5583       821           1642</w:t>
      </w:r>
    </w:p>
    <w:p w:rsidR="00CF1D34" w:rsidRDefault="00CF1D34" w:rsidP="00CF1D34">
      <w:r>
        <w:t xml:space="preserve">Fitted </w:t>
      </w:r>
      <w:proofErr w:type="gramStart"/>
      <w:r>
        <w:t>For</w:t>
      </w:r>
      <w:proofErr w:type="gramEnd"/>
      <w:r>
        <w:t xml:space="preserve"> Fuel Oil 1454 ton capacity</w:t>
      </w:r>
    </w:p>
    <w:p w:rsidR="00CF1D34" w:rsidRDefault="00CF1D34" w:rsidP="00CF1D34"/>
    <w:p w:rsidR="00CF1D34" w:rsidRDefault="00CF1D34" w:rsidP="00CF1D34">
      <w:r>
        <w:t>Lubricating Oil Tanks</w:t>
      </w:r>
    </w:p>
    <w:p w:rsidR="00CF1D34" w:rsidRDefault="00CF1D34" w:rsidP="00CF1D34">
      <w:r>
        <w:t>Engine Columns 1 @ 175 gallons</w:t>
      </w:r>
    </w:p>
    <w:p w:rsidR="00CF1D34" w:rsidRDefault="00CF1D34" w:rsidP="00CF1D34">
      <w:r>
        <w:t xml:space="preserve">                            3 @ 703 gallons</w:t>
      </w:r>
    </w:p>
    <w:p w:rsidR="00CF1D34" w:rsidRDefault="00CF1D34" w:rsidP="00CF1D34">
      <w:r>
        <w:t xml:space="preserve">          One Tank         300 gallons</w:t>
      </w:r>
    </w:p>
    <w:p w:rsidR="00CF1D34" w:rsidRDefault="00CF1D34" w:rsidP="00CF1D34"/>
    <w:p w:rsidR="00CF1D34" w:rsidRDefault="00CF1D34" w:rsidP="00CF1D34">
      <w:r>
        <w:t xml:space="preserve">         Three Tanks      180 gallons</w:t>
      </w:r>
    </w:p>
    <w:p w:rsidR="00CF1D34" w:rsidRDefault="00CF1D34" w:rsidP="00CF1D34">
      <w:r>
        <w:t xml:space="preserve">              Total          1358 gallons</w:t>
      </w:r>
    </w:p>
    <w:p w:rsidR="00CF1D34" w:rsidRDefault="00CF1D34" w:rsidP="00CF1D34"/>
    <w:p w:rsidR="00CF1D34" w:rsidRDefault="00CF1D34" w:rsidP="00CF1D34">
      <w:r>
        <w:t>Number of Hatches &amp; Holds: 3 Watertight to Freeboard, 1 Watertight to 2nd Deck, 10 Oil-Tight Long Bulkheads, 1 Hatch 9' 6" x 10', 9 Cargo Tanks 28' 6"</w:t>
      </w:r>
    </w:p>
    <w:p w:rsidR="00CF1D34" w:rsidRDefault="00CF1D34" w:rsidP="00CF1D34">
      <w:r w:rsidRPr="00730370">
        <w:t xml:space="preserve"> </w:t>
      </w:r>
    </w:p>
    <w:p w:rsidR="00CF1D34" w:rsidRDefault="00CF1D34" w:rsidP="00CF1D34">
      <w:pPr>
        <w:jc w:val="both"/>
        <w:rPr>
          <w:u w:val="single"/>
        </w:rPr>
      </w:pPr>
    </w:p>
    <w:p w:rsidR="00CF1D34" w:rsidRDefault="00CF1D34" w:rsidP="00CF1D34">
      <w:pPr>
        <w:jc w:val="both"/>
        <w:rPr>
          <w:u w:val="single"/>
        </w:rPr>
      </w:pPr>
    </w:p>
    <w:p w:rsidR="00CF1D34" w:rsidRPr="00B40300" w:rsidRDefault="00CF1D34" w:rsidP="00CF1D34">
      <w:pPr>
        <w:jc w:val="both"/>
        <w:rPr>
          <w:u w:val="single"/>
        </w:rPr>
      </w:pPr>
      <w:r w:rsidRPr="00B40300">
        <w:rPr>
          <w:u w:val="single"/>
        </w:rPr>
        <w:t xml:space="preserve">STATUS OF </w:t>
      </w:r>
      <w:smartTag w:uri="urn:schemas-microsoft-com:office:smarttags" w:element="stockticker">
        <w:r w:rsidRPr="00B40300">
          <w:rPr>
            <w:u w:val="single"/>
          </w:rPr>
          <w:t>OIL</w:t>
        </w:r>
      </w:smartTag>
      <w:r w:rsidRPr="00B40300">
        <w:rPr>
          <w:u w:val="single"/>
        </w:rPr>
        <w:t>:</w:t>
      </w:r>
    </w:p>
    <w:p w:rsidR="00CF1D34" w:rsidRDefault="00CF1D34" w:rsidP="00CF1D34">
      <w:pPr>
        <w:jc w:val="both"/>
      </w:pPr>
      <w:r>
        <w:t xml:space="preserve">The cargo of </w:t>
      </w:r>
      <w:smartTag w:uri="urn:schemas-microsoft-com:office:smarttags" w:element="place">
        <w:smartTag w:uri="urn:schemas-microsoft-com:office:smarttags" w:element="City">
          <w:r>
            <w:t>Santa Maria</w:t>
          </w:r>
        </w:smartTag>
      </w:smartTag>
      <w:r>
        <w:t xml:space="preserve"> crude oil is heavy viscous oil, with a gravity of 0.923 (</w:t>
      </w:r>
      <w:proofErr w:type="gramStart"/>
      <w:smartTag w:uri="urn:schemas-microsoft-com:office:smarttags" w:element="stockticker">
        <w:r>
          <w:t>API</w:t>
        </w:r>
      </w:smartTag>
      <w:r>
        <w:t xml:space="preserve">  21.81</w:t>
      </w:r>
      <w:proofErr w:type="gramEnd"/>
      <w:r>
        <w:t xml:space="preserve">).  It has the consistency of tar at this depth (885 feet / 269 meters) and temperature (41 </w:t>
      </w:r>
      <w:r w:rsidRPr="00964106">
        <w:rPr>
          <w:vertAlign w:val="superscript"/>
        </w:rPr>
        <w:t>0</w:t>
      </w:r>
      <w:r>
        <w:t xml:space="preserve">F / 5 </w:t>
      </w:r>
      <w:r w:rsidRPr="00964106">
        <w:rPr>
          <w:vertAlign w:val="superscript"/>
        </w:rPr>
        <w:t>0</w:t>
      </w:r>
      <w:r>
        <w:t>C).  It would be difficult to heat to pour point: mid-80 degrees.  How will this oil behave if it leaks?  It would have the consistency of peanut butter and melt as it heats up. Or it may not come out at all, assuming the cargo is still contained in the 18 cargo storage tanks and bunker fuel tanks. At present research has not revealed information on the chemical properties of the bunker fuel oil or lubricants onboard at the time of sinking.</w:t>
      </w:r>
    </w:p>
    <w:p w:rsidR="00CF1D34" w:rsidRPr="00CF1D34" w:rsidRDefault="00CF1D34" w:rsidP="00906940">
      <w:pPr>
        <w:jc w:val="both"/>
        <w:rPr>
          <w:sz w:val="28"/>
          <w:szCs w:val="28"/>
        </w:rPr>
      </w:pPr>
    </w:p>
    <w:p w:rsidR="000E5B1B" w:rsidRDefault="000E5B1B" w:rsidP="00906940">
      <w:pPr>
        <w:jc w:val="both"/>
        <w:rPr>
          <w:b/>
          <w:bCs/>
          <w:color w:val="1F497D" w:themeColor="text2"/>
        </w:rPr>
      </w:pPr>
    </w:p>
    <w:p w:rsidR="000E5B1B" w:rsidRDefault="000E5B1B" w:rsidP="00906940">
      <w:pPr>
        <w:jc w:val="both"/>
        <w:rPr>
          <w:b/>
          <w:bCs/>
          <w:color w:val="1F497D" w:themeColor="text2"/>
        </w:rPr>
      </w:pPr>
    </w:p>
    <w:p w:rsidR="000E5B1B" w:rsidRDefault="000E5B1B" w:rsidP="00906940">
      <w:pPr>
        <w:jc w:val="both"/>
        <w:rPr>
          <w:b/>
          <w:bCs/>
          <w:color w:val="1F497D" w:themeColor="text2"/>
        </w:rPr>
      </w:pPr>
    </w:p>
    <w:p w:rsidR="000E5B1B" w:rsidRDefault="000E5B1B" w:rsidP="00906940">
      <w:pPr>
        <w:jc w:val="both"/>
        <w:rPr>
          <w:b/>
          <w:bCs/>
          <w:color w:val="1F497D" w:themeColor="text2"/>
        </w:rPr>
      </w:pPr>
    </w:p>
    <w:p w:rsidR="000E5B1B" w:rsidRDefault="000E5B1B" w:rsidP="00906940">
      <w:pPr>
        <w:jc w:val="both"/>
        <w:rPr>
          <w:b/>
          <w:bCs/>
          <w:color w:val="1F497D" w:themeColor="text2"/>
        </w:rPr>
      </w:pPr>
    </w:p>
    <w:p w:rsidR="000E5B1B" w:rsidRDefault="000E5B1B" w:rsidP="00906940">
      <w:pPr>
        <w:jc w:val="both"/>
        <w:rPr>
          <w:b/>
          <w:bCs/>
          <w:color w:val="1F497D" w:themeColor="text2"/>
        </w:rPr>
      </w:pPr>
    </w:p>
    <w:p w:rsidR="000E5B1B" w:rsidRDefault="000E5B1B" w:rsidP="00906940">
      <w:pPr>
        <w:jc w:val="both"/>
        <w:rPr>
          <w:b/>
          <w:bCs/>
          <w:color w:val="1F497D" w:themeColor="text2"/>
        </w:rPr>
      </w:pPr>
    </w:p>
    <w:p w:rsidR="000E5B1B" w:rsidRDefault="000E5B1B" w:rsidP="00906940">
      <w:pPr>
        <w:jc w:val="both"/>
        <w:rPr>
          <w:b/>
          <w:bCs/>
          <w:color w:val="1F497D" w:themeColor="text2"/>
        </w:rPr>
      </w:pPr>
    </w:p>
    <w:p w:rsidR="000E5B1B" w:rsidRDefault="000E5B1B" w:rsidP="00906940">
      <w:pPr>
        <w:jc w:val="both"/>
        <w:rPr>
          <w:b/>
          <w:bCs/>
          <w:color w:val="1F497D" w:themeColor="text2"/>
        </w:rPr>
      </w:pPr>
    </w:p>
    <w:p w:rsidR="00497E47" w:rsidRPr="00CF1D34" w:rsidRDefault="008C586A" w:rsidP="00906940">
      <w:pPr>
        <w:jc w:val="both"/>
        <w:rPr>
          <w:b/>
          <w:bCs/>
          <w:color w:val="1F497D" w:themeColor="text2"/>
          <w:sz w:val="28"/>
          <w:szCs w:val="28"/>
        </w:rPr>
      </w:pPr>
      <w:r w:rsidRPr="00CF1D34">
        <w:rPr>
          <w:b/>
          <w:bCs/>
          <w:color w:val="1F497D" w:themeColor="text2"/>
        </w:rPr>
        <w:lastRenderedPageBreak/>
        <w:t xml:space="preserve"> </w:t>
      </w:r>
      <w:r w:rsidRPr="00CF1D34">
        <w:rPr>
          <w:b/>
          <w:bCs/>
          <w:color w:val="1F497D" w:themeColor="text2"/>
          <w:sz w:val="28"/>
          <w:szCs w:val="28"/>
        </w:rPr>
        <w:t>A</w:t>
      </w:r>
      <w:r w:rsidR="00CF1D34" w:rsidRPr="00CF1D34">
        <w:rPr>
          <w:b/>
          <w:bCs/>
          <w:color w:val="1F497D" w:themeColor="text2"/>
          <w:sz w:val="28"/>
          <w:szCs w:val="28"/>
        </w:rPr>
        <w:t>ppendix II</w:t>
      </w:r>
    </w:p>
    <w:p w:rsidR="00497E47" w:rsidRPr="00497E47" w:rsidRDefault="00497E47" w:rsidP="00906940">
      <w:pPr>
        <w:jc w:val="both"/>
        <w:rPr>
          <w:b/>
          <w:bCs/>
        </w:rPr>
      </w:pPr>
    </w:p>
    <w:p w:rsidR="00497E47" w:rsidRPr="00497E47" w:rsidRDefault="00964106" w:rsidP="00906940">
      <w:pPr>
        <w:jc w:val="both"/>
        <w:rPr>
          <w:b/>
          <w:bCs/>
        </w:rPr>
      </w:pPr>
      <w:r w:rsidRPr="00964106">
        <w:rPr>
          <w:b/>
          <w:bCs/>
        </w:rPr>
        <w:t>Further Actions</w:t>
      </w:r>
    </w:p>
    <w:p w:rsidR="00497E47" w:rsidRDefault="00497E47" w:rsidP="00906940">
      <w:pPr>
        <w:jc w:val="both"/>
      </w:pPr>
    </w:p>
    <w:p w:rsidR="00497E47" w:rsidRDefault="00497E47" w:rsidP="00906940">
      <w:pPr>
        <w:jc w:val="both"/>
        <w:rPr>
          <w:b/>
        </w:rPr>
      </w:pPr>
      <w:r w:rsidRPr="00FB00EA">
        <w:rPr>
          <w:b/>
        </w:rPr>
        <w:t>Oil Observations</w:t>
      </w:r>
    </w:p>
    <w:p w:rsidR="00502112" w:rsidRDefault="00502112" w:rsidP="00906940">
      <w:pPr>
        <w:jc w:val="both"/>
        <w:rPr>
          <w:b/>
        </w:rPr>
      </w:pPr>
    </w:p>
    <w:p w:rsidR="005F57D4" w:rsidRDefault="005F57D4" w:rsidP="00906940">
      <w:pPr>
        <w:jc w:val="both"/>
      </w:pPr>
      <w:r w:rsidRPr="00502112">
        <w:t>Continue to conduct research in newspapers</w:t>
      </w:r>
      <w:r w:rsidR="00823D01">
        <w:t xml:space="preserve"> for reports large quantity of oil on beaches or observations by passing vessels (may be difficult due to WWII censorship)</w:t>
      </w:r>
    </w:p>
    <w:p w:rsidR="00823D01" w:rsidRPr="00502112" w:rsidRDefault="00823D01" w:rsidP="00906940">
      <w:pPr>
        <w:jc w:val="both"/>
      </w:pPr>
    </w:p>
    <w:p w:rsidR="00FB00EA" w:rsidRDefault="00497E47" w:rsidP="00906940">
      <w:pPr>
        <w:jc w:val="both"/>
      </w:pPr>
      <w:r>
        <w:t xml:space="preserve">Obtain court records referenced in </w:t>
      </w:r>
      <w:r w:rsidR="00964106" w:rsidRPr="00964106">
        <w:rPr>
          <w:u w:val="single"/>
        </w:rPr>
        <w:t xml:space="preserve">The Three-Mile Limit: </w:t>
      </w:r>
      <w:proofErr w:type="gramStart"/>
      <w:r w:rsidR="00964106" w:rsidRPr="00964106">
        <w:rPr>
          <w:u w:val="single"/>
        </w:rPr>
        <w:t>The</w:t>
      </w:r>
      <w:proofErr w:type="gramEnd"/>
      <w:r w:rsidR="00964106" w:rsidRPr="00964106">
        <w:rPr>
          <w:u w:val="single"/>
        </w:rPr>
        <w:t xml:space="preserve"> Case of the Montebello</w:t>
      </w:r>
      <w:r>
        <w:t xml:space="preserve">. </w:t>
      </w:r>
    </w:p>
    <w:p w:rsidR="00497E47" w:rsidRDefault="00497E47" w:rsidP="00906940">
      <w:pPr>
        <w:jc w:val="both"/>
      </w:pPr>
      <w:r>
        <w:t>“</w:t>
      </w:r>
      <w:r w:rsidRPr="00C92E9A">
        <w:t>The War Damage Corporation obtained the loan of a Coast Guard cutter to resume the search. Initial success was the finding of oil bubbling to the ocean surface where the depth was about eight hundred feet and the dista</w:t>
      </w:r>
      <w:r>
        <w:t>nce from the coastline more than</w:t>
      </w:r>
      <w:r w:rsidRPr="00C92E9A">
        <w:t xml:space="preserve"> three miles. </w:t>
      </w:r>
      <w:r w:rsidRPr="00716E12">
        <w:rPr>
          <w:i/>
        </w:rPr>
        <w:t>Because of currents under the surface it was not known if the oil was from a source directly below</w:t>
      </w:r>
      <w:r w:rsidRPr="00C92E9A">
        <w:t>. Following Fathometer (sonic depth finding) and other tests, the crew of the Coast Guard cutter located a large object, believed to be a ship, on the ocean floor.</w:t>
      </w:r>
      <w:r>
        <w:t>”</w:t>
      </w:r>
    </w:p>
    <w:p w:rsidR="00497E47" w:rsidRDefault="00497E47" w:rsidP="00906940">
      <w:pPr>
        <w:jc w:val="both"/>
      </w:pPr>
    </w:p>
    <w:p w:rsidR="00FB00EA" w:rsidRPr="00FB00EA" w:rsidRDefault="00FB00EA" w:rsidP="00906940">
      <w:pPr>
        <w:jc w:val="both"/>
        <w:rPr>
          <w:b/>
        </w:rPr>
      </w:pPr>
      <w:r w:rsidRPr="00FB00EA">
        <w:rPr>
          <w:b/>
        </w:rPr>
        <w:t>Determine if insurance reimbursement occurred</w:t>
      </w:r>
    </w:p>
    <w:p w:rsidR="00497E47" w:rsidRDefault="00964106" w:rsidP="00966B54">
      <w:r w:rsidRPr="00C316B1">
        <w:rPr>
          <w:bCs/>
          <w:i/>
          <w:iCs/>
        </w:rPr>
        <w:t>Montebello</w:t>
      </w:r>
      <w:r w:rsidRPr="00C316B1">
        <w:rPr>
          <w:bCs/>
        </w:rPr>
        <w:t xml:space="preserve"> Insurance</w:t>
      </w:r>
      <w:r w:rsidRPr="00964106">
        <w:rPr>
          <w:b/>
          <w:bCs/>
        </w:rPr>
        <w:t xml:space="preserve"> </w:t>
      </w:r>
      <w:r w:rsidR="00497E47">
        <w:t xml:space="preserve">Underwriters: </w:t>
      </w:r>
    </w:p>
    <w:p w:rsidR="00497E47" w:rsidRDefault="00497E47" w:rsidP="00966B54">
      <w:r>
        <w:t>Edinburg Assurance Co., Ltd. Edinburgh, Scotland                                                        $30,495.00</w:t>
      </w:r>
    </w:p>
    <w:p w:rsidR="00497E47" w:rsidRDefault="00497E47" w:rsidP="00966B54">
      <w:r>
        <w:t>Cornhill Insurance Co., Ltd., England                                                                             $59,902.50</w:t>
      </w:r>
    </w:p>
    <w:p w:rsidR="00497E47" w:rsidRDefault="00497E47" w:rsidP="00966B54">
      <w:r>
        <w:t>British Law Insurance Co., Ltd., England                                                                       $30,495.00</w:t>
      </w:r>
    </w:p>
    <w:p w:rsidR="00497E47" w:rsidRDefault="00497E47" w:rsidP="00966B54">
      <w:r>
        <w:t>British Law Insurance Co., Ltd., England                                                                       $21,562.50</w:t>
      </w:r>
    </w:p>
    <w:p w:rsidR="00497E47" w:rsidRDefault="00497E47" w:rsidP="00966B54">
      <w:r>
        <w:t>Economic Insurance Co., Ltd., England</w:t>
      </w:r>
      <w:r>
        <w:tab/>
        <w:t xml:space="preserve">                                                                  $44,152.50</w:t>
      </w:r>
    </w:p>
    <w:p w:rsidR="00497E47" w:rsidRDefault="00497E47" w:rsidP="00966B54">
      <w:r>
        <w:t>Northern Maritime Insurance Co., Ltd., England                                                            $26,820.00</w:t>
      </w:r>
    </w:p>
    <w:p w:rsidR="00497E47" w:rsidRDefault="00497E47" w:rsidP="00966B54">
      <w:r>
        <w:t>Lloyds Underwriters, London, England                                                                         $193,672.50</w:t>
      </w:r>
    </w:p>
    <w:p w:rsidR="00497E47" w:rsidRDefault="00497E47" w:rsidP="00966B54">
      <w:r>
        <w:t>National Provincial Insurance Co. Ltd., England                                                            $26,317.50</w:t>
      </w:r>
    </w:p>
    <w:p w:rsidR="00497E47" w:rsidRDefault="00497E47" w:rsidP="00966B54">
      <w:r>
        <w:t>Planet Assurance Co., Ltd., England                                                                               $10,530.00</w:t>
      </w:r>
    </w:p>
    <w:p w:rsidR="00497E47" w:rsidRDefault="00497E47" w:rsidP="00966B54">
      <w:r>
        <w:t>Elders Insurance Co., Ltd., England                                                                                  $5,265.00</w:t>
      </w:r>
    </w:p>
    <w:p w:rsidR="00497E47" w:rsidRDefault="00497E47" w:rsidP="00966B54">
      <w:r>
        <w:t>Merchant's Marine Insurance Co., Ltd., England                                                              $3,945.00</w:t>
      </w:r>
    </w:p>
    <w:p w:rsidR="00497E47" w:rsidRDefault="00497E47" w:rsidP="00966B54">
      <w:r>
        <w:t>Fine Art &amp; General Insurance Co., Ltd., England                                                           $10,530.00</w:t>
      </w:r>
    </w:p>
    <w:p w:rsidR="00497E47" w:rsidRDefault="00497E47" w:rsidP="00966B54">
      <w:r>
        <w:t>Edinburgh Assurance Co., Ltd., Edinburgh, Scotland                                                     $13,155.00</w:t>
      </w:r>
    </w:p>
    <w:p w:rsidR="00497E47" w:rsidRDefault="00497E47" w:rsidP="00966B54">
      <w:r>
        <w:t>Ulster Marine Insurance Co., Ltd., England                                                                    $10,530.00</w:t>
      </w:r>
    </w:p>
    <w:p w:rsidR="00497E47" w:rsidRDefault="00497E47" w:rsidP="00966B54">
      <w:r>
        <w:t>Orion Insurance Co., Ltd., England                                                                                   $4,207.50</w:t>
      </w:r>
    </w:p>
    <w:p w:rsidR="00497E47" w:rsidRDefault="00497E47" w:rsidP="00966B54">
      <w:r>
        <w:t>Andrew Weir &amp; Co., England                                                                                            $5,265.00</w:t>
      </w:r>
    </w:p>
    <w:p w:rsidR="00497E47" w:rsidRDefault="00497E47" w:rsidP="00966B54">
      <w:r>
        <w:t>Excess Insurance Co., Ltd., London, England                                                                 $13,155.00</w:t>
      </w:r>
    </w:p>
    <w:p w:rsidR="00497E47" w:rsidRDefault="00497E47" w:rsidP="00966B54">
      <w:proofErr w:type="gramStart"/>
      <w:r>
        <w:t>North British &amp; Mercantile Insurance Co., Ltd.</w:t>
      </w:r>
      <w:proofErr w:type="gramEnd"/>
    </w:p>
    <w:p w:rsidR="00497E47" w:rsidRDefault="00497E47" w:rsidP="00966B54">
      <w:r>
        <w:t xml:space="preserve">U.S. Branch, Marine Dept., 90 John St., New York                                                  </w:t>
      </w:r>
      <w:r>
        <w:tab/>
        <w:t xml:space="preserve">   </w:t>
      </w:r>
      <w:r w:rsidR="00FB00EA">
        <w:t xml:space="preserve"> </w:t>
      </w:r>
      <w:r>
        <w:t xml:space="preserve">  $30,000.00</w:t>
      </w:r>
    </w:p>
    <w:p w:rsidR="00497E47" w:rsidRDefault="00497E47" w:rsidP="00966B54">
      <w:r>
        <w:t>Insurance Company of North America, Philadelphia                                                      $12,000.00</w:t>
      </w:r>
    </w:p>
    <w:p w:rsidR="00497E47" w:rsidRDefault="00497E47" w:rsidP="00966B54">
      <w:r>
        <w:t>North British &amp; Mercantile Insurance Co., Ltd.,</w:t>
      </w:r>
      <w:r>
        <w:tab/>
      </w:r>
      <w:r>
        <w:tab/>
      </w:r>
      <w:r>
        <w:tab/>
        <w:t xml:space="preserve">                                15,000.00</w:t>
      </w:r>
    </w:p>
    <w:p w:rsidR="00497E47" w:rsidRDefault="00497E47" w:rsidP="00966B54">
      <w:r>
        <w:tab/>
        <w:t>Parrott &amp; Co., Pacific Coast Marine Agents,</w:t>
      </w:r>
    </w:p>
    <w:p w:rsidR="00497E47" w:rsidRDefault="00497E47" w:rsidP="00966B54">
      <w:r>
        <w:tab/>
        <w:t>320 California St., San Francisco</w:t>
      </w:r>
    </w:p>
    <w:p w:rsidR="00497E47" w:rsidRDefault="00497E47" w:rsidP="00966B54">
      <w:r>
        <w:t>The London Assurance, Marine Dept., Head Office,</w:t>
      </w:r>
      <w:r>
        <w:tab/>
      </w:r>
      <w:r>
        <w:tab/>
      </w:r>
      <w:r>
        <w:tab/>
        <w:t xml:space="preserve">                                15,000.00</w:t>
      </w:r>
    </w:p>
    <w:p w:rsidR="00497E47" w:rsidRDefault="00497E47" w:rsidP="00966B54">
      <w:r>
        <w:tab/>
        <w:t xml:space="preserve">157 </w:t>
      </w:r>
      <w:proofErr w:type="spellStart"/>
      <w:r>
        <w:t>Leadenhall</w:t>
      </w:r>
      <w:proofErr w:type="spellEnd"/>
      <w:r>
        <w:t xml:space="preserve"> St., London, E.C. 3</w:t>
      </w:r>
    </w:p>
    <w:p w:rsidR="00497E47" w:rsidRDefault="00497E47" w:rsidP="00966B54">
      <w:r>
        <w:tab/>
        <w:t>H.M. Newhall &amp; Co., Principal Agents,</w:t>
      </w:r>
    </w:p>
    <w:p w:rsidR="00497E47" w:rsidRDefault="00497E47" w:rsidP="00966B54">
      <w:r>
        <w:tab/>
        <w:t>San Francisco, California</w:t>
      </w:r>
    </w:p>
    <w:p w:rsidR="00497E47" w:rsidRDefault="00497E47" w:rsidP="00966B54"/>
    <w:p w:rsidR="00497E47" w:rsidRDefault="00497E47" w:rsidP="00966B54">
      <w:r>
        <w:t>The Indemnity Marine Assurance Company, Limited,</w:t>
      </w:r>
      <w:r>
        <w:tab/>
      </w:r>
      <w:r>
        <w:tab/>
        <w:t xml:space="preserve">                                12,000.00</w:t>
      </w:r>
    </w:p>
    <w:p w:rsidR="00497E47" w:rsidRDefault="00497E47" w:rsidP="00966B54">
      <w:r>
        <w:tab/>
      </w:r>
      <w:proofErr w:type="gramStart"/>
      <w:r>
        <w:t>of</w:t>
      </w:r>
      <w:proofErr w:type="gramEnd"/>
      <w:r>
        <w:t xml:space="preserve"> London, Appleton &amp; Cox, Inc. Attorney</w:t>
      </w:r>
    </w:p>
    <w:p w:rsidR="00497E47" w:rsidRDefault="00497E47" w:rsidP="00966B54">
      <w:r>
        <w:tab/>
        <w:t>111 John Street, New York</w:t>
      </w:r>
    </w:p>
    <w:p w:rsidR="00497E47" w:rsidRDefault="00497E47" w:rsidP="00966B54">
      <w:r>
        <w:t>Eagle Star Insurance Company, Ltd., of London, England</w:t>
      </w:r>
      <w:r>
        <w:tab/>
      </w:r>
      <w:r>
        <w:tab/>
        <w:t xml:space="preserve">                                12,000.00</w:t>
      </w:r>
    </w:p>
    <w:p w:rsidR="00497E47" w:rsidRDefault="00497E47" w:rsidP="00966B54">
      <w:r>
        <w:tab/>
        <w:t>Talbot, Bird &amp; Co., Inc. U.S. Marine Managers,</w:t>
      </w:r>
    </w:p>
    <w:p w:rsidR="00497E47" w:rsidRDefault="00497E47" w:rsidP="00966B54">
      <w:r>
        <w:tab/>
        <w:t xml:space="preserve">114 </w:t>
      </w:r>
      <w:proofErr w:type="spellStart"/>
      <w:r>
        <w:t>Sansome</w:t>
      </w:r>
      <w:proofErr w:type="spellEnd"/>
      <w:r>
        <w:t xml:space="preserve"> St., San Francisco, California</w:t>
      </w:r>
    </w:p>
    <w:p w:rsidR="00497E47" w:rsidRDefault="00497E47" w:rsidP="00966B54">
      <w:r>
        <w:t>The Century Insurance Co., Ltd.,</w:t>
      </w:r>
      <w:r>
        <w:tab/>
      </w:r>
      <w:r>
        <w:tab/>
      </w:r>
      <w:r>
        <w:tab/>
      </w:r>
      <w:r>
        <w:tab/>
      </w:r>
      <w:r>
        <w:tab/>
      </w:r>
      <w:r>
        <w:tab/>
        <w:t xml:space="preserve">                      9,000.00</w:t>
      </w:r>
    </w:p>
    <w:p w:rsidR="00497E47" w:rsidRDefault="00497E47" w:rsidP="00966B54">
      <w:r>
        <w:tab/>
        <w:t xml:space="preserve">Pacific Coast Agency, </w:t>
      </w:r>
      <w:proofErr w:type="spellStart"/>
      <w:r>
        <w:t>Rathbone</w:t>
      </w:r>
      <w:proofErr w:type="spellEnd"/>
      <w:r>
        <w:t xml:space="preserve"> </w:t>
      </w:r>
      <w:proofErr w:type="gramStart"/>
      <w:r>
        <w:t>King &amp;</w:t>
      </w:r>
      <w:proofErr w:type="gramEnd"/>
      <w:r>
        <w:t xml:space="preserve"> Seeley</w:t>
      </w:r>
    </w:p>
    <w:p w:rsidR="00497E47" w:rsidRDefault="00497E47" w:rsidP="00966B54">
      <w:r>
        <w:tab/>
        <w:t xml:space="preserve">114 </w:t>
      </w:r>
      <w:proofErr w:type="spellStart"/>
      <w:r>
        <w:t>Sansome</w:t>
      </w:r>
      <w:proofErr w:type="spellEnd"/>
      <w:r>
        <w:t xml:space="preserve"> St., San Francisco, California</w:t>
      </w:r>
    </w:p>
    <w:p w:rsidR="00497E47" w:rsidRDefault="00497E47" w:rsidP="00966B54">
      <w:r>
        <w:t xml:space="preserve">Providence Washington Insurance Company of </w:t>
      </w:r>
      <w:r>
        <w:tab/>
      </w:r>
      <w:r>
        <w:tab/>
      </w:r>
      <w:r>
        <w:tab/>
        <w:t xml:space="preserve">                                12,000.00</w:t>
      </w:r>
    </w:p>
    <w:p w:rsidR="00497E47" w:rsidRDefault="00497E47" w:rsidP="00966B54">
      <w:r>
        <w:tab/>
        <w:t>Providence., R.I.</w:t>
      </w:r>
    </w:p>
    <w:p w:rsidR="00497E47" w:rsidRDefault="00497E47" w:rsidP="00966B54">
      <w:r>
        <w:t>Westchester Fire Insurance Company of New York</w:t>
      </w:r>
      <w:r>
        <w:tab/>
      </w:r>
      <w:r>
        <w:tab/>
      </w:r>
      <w:r>
        <w:tab/>
        <w:t xml:space="preserve">                                12,000.00</w:t>
      </w:r>
    </w:p>
    <w:p w:rsidR="00497E47" w:rsidRDefault="00497E47" w:rsidP="00966B54">
      <w:r>
        <w:t>The Commonwealth Insurance Company of New York</w:t>
      </w:r>
      <w:r>
        <w:tab/>
      </w:r>
      <w:r>
        <w:tab/>
        <w:t xml:space="preserve">                                  9,000.00</w:t>
      </w:r>
    </w:p>
    <w:p w:rsidR="00497E47" w:rsidRDefault="00497E47" w:rsidP="00966B54">
      <w:r>
        <w:t>The Continental Insurance Company,</w:t>
      </w:r>
      <w:r>
        <w:tab/>
      </w:r>
      <w:r>
        <w:tab/>
      </w:r>
      <w:r>
        <w:tab/>
      </w:r>
      <w:r>
        <w:tab/>
      </w:r>
      <w:r>
        <w:tab/>
        <w:t xml:space="preserve">                                  9,000.00</w:t>
      </w:r>
    </w:p>
    <w:p w:rsidR="00497E47" w:rsidRDefault="00497E47" w:rsidP="00966B54">
      <w:r>
        <w:tab/>
      </w:r>
      <w:proofErr w:type="gramStart"/>
      <w:r>
        <w:t>80 Maiden Lane, New York, N. Y.</w:t>
      </w:r>
      <w:proofErr w:type="gramEnd"/>
    </w:p>
    <w:p w:rsidR="00497E47" w:rsidRDefault="00497E47" w:rsidP="00966B54">
      <w:r>
        <w:t xml:space="preserve">Standard Marine Insurance Co., Ltd., of </w:t>
      </w:r>
      <w:r>
        <w:tab/>
      </w:r>
      <w:r>
        <w:tab/>
      </w:r>
      <w:r>
        <w:tab/>
      </w:r>
      <w:r>
        <w:tab/>
      </w:r>
      <w:r>
        <w:tab/>
        <w:t xml:space="preserve">                    27,000.00</w:t>
      </w:r>
    </w:p>
    <w:p w:rsidR="00497E47" w:rsidRDefault="00497E47" w:rsidP="00966B54">
      <w:r>
        <w:tab/>
        <w:t>Liverpool England</w:t>
      </w:r>
    </w:p>
    <w:p w:rsidR="00497E47" w:rsidRDefault="00497E47" w:rsidP="00966B54">
      <w:proofErr w:type="gramStart"/>
      <w:r>
        <w:t>Aetna Insurance Company, Hartford, Conn.</w:t>
      </w:r>
      <w:proofErr w:type="gramEnd"/>
      <w:r>
        <w:tab/>
      </w:r>
      <w:r>
        <w:tab/>
      </w:r>
      <w:r>
        <w:tab/>
      </w:r>
      <w:r>
        <w:tab/>
        <w:t xml:space="preserve">                                27,000.00</w:t>
      </w:r>
    </w:p>
    <w:p w:rsidR="00497E47" w:rsidRDefault="00497E47" w:rsidP="00966B54">
      <w:r>
        <w:t>The British and Foreign Marine Insurance</w:t>
      </w:r>
      <w:r>
        <w:tab/>
      </w:r>
      <w:r>
        <w:tab/>
      </w:r>
      <w:r>
        <w:tab/>
      </w:r>
      <w:r>
        <w:tab/>
        <w:t xml:space="preserve">                                27,000.00</w:t>
      </w:r>
    </w:p>
    <w:p w:rsidR="00497E47" w:rsidRDefault="00497E47" w:rsidP="00966B54">
      <w:r>
        <w:tab/>
        <w:t>Company, Limited, Liverpool, England</w:t>
      </w:r>
    </w:p>
    <w:p w:rsidR="00497E47" w:rsidRDefault="00497E47" w:rsidP="00966B54">
      <w:r>
        <w:t>Firemen's Fund Insurance Company,</w:t>
      </w:r>
      <w:r>
        <w:tab/>
      </w:r>
      <w:r>
        <w:tab/>
      </w:r>
      <w:r>
        <w:tab/>
      </w:r>
      <w:r>
        <w:tab/>
      </w:r>
      <w:r>
        <w:tab/>
        <w:t xml:space="preserve">                                42,000.00</w:t>
      </w:r>
    </w:p>
    <w:p w:rsidR="00497E47" w:rsidRDefault="00497E47" w:rsidP="00966B54">
      <w:r>
        <w:tab/>
        <w:t>San Francisco, California</w:t>
      </w:r>
    </w:p>
    <w:p w:rsidR="00497E47" w:rsidRDefault="00497E47" w:rsidP="00966B54">
      <w:r>
        <w:t>American Marine Insurance Syndicate "C"</w:t>
      </w:r>
      <w:r>
        <w:tab/>
      </w:r>
      <w:r>
        <w:tab/>
      </w:r>
      <w:r>
        <w:tab/>
        <w:t xml:space="preserve">                                          600,000.00</w:t>
      </w:r>
    </w:p>
    <w:p w:rsidR="00497E47" w:rsidRDefault="00497E47" w:rsidP="00966B54">
      <w:r>
        <w:tab/>
        <w:t>New York, N.Y.</w:t>
      </w:r>
    </w:p>
    <w:p w:rsidR="00497E47" w:rsidRDefault="00497E47" w:rsidP="00966B54">
      <w:r>
        <w:t>American Marine Insurance Syndicate "C"</w:t>
      </w:r>
      <w:r>
        <w:tab/>
      </w:r>
      <w:r>
        <w:tab/>
      </w:r>
      <w:r>
        <w:tab/>
        <w:t xml:space="preserve">                                          120,000.00</w:t>
      </w:r>
    </w:p>
    <w:p w:rsidR="00497E47" w:rsidRDefault="00497E47" w:rsidP="00966B54">
      <w:r>
        <w:tab/>
        <w:t>New York, N.Y.</w:t>
      </w:r>
      <w:r>
        <w:tab/>
      </w:r>
      <w:r>
        <w:tab/>
      </w:r>
      <w:r>
        <w:tab/>
      </w:r>
      <w:r>
        <w:tab/>
      </w:r>
      <w:r>
        <w:tab/>
      </w:r>
      <w:r>
        <w:tab/>
      </w:r>
      <w:r>
        <w:tab/>
      </w:r>
      <w:r>
        <w:tab/>
      </w:r>
      <w:r>
        <w:tab/>
      </w:r>
      <w:r>
        <w:tab/>
      </w:r>
    </w:p>
    <w:p w:rsidR="00497E47" w:rsidRDefault="00497E47" w:rsidP="00966B54">
      <w:r>
        <w:tab/>
      </w:r>
      <w:r>
        <w:tab/>
      </w:r>
      <w:r>
        <w:tab/>
      </w:r>
      <w:r>
        <w:tab/>
      </w:r>
      <w:r>
        <w:tab/>
      </w:r>
      <w:r>
        <w:tab/>
        <w:t xml:space="preserve">                                          Total          $1,500,000.00</w:t>
      </w:r>
    </w:p>
    <w:p w:rsidR="00497E47" w:rsidRDefault="00497E47" w:rsidP="00966B54"/>
    <w:p w:rsidR="00497E47" w:rsidRDefault="00497E47" w:rsidP="00966B54">
      <w:pPr>
        <w:rPr>
          <w:b/>
        </w:rPr>
      </w:pPr>
      <w:r w:rsidRPr="00FB00EA">
        <w:rPr>
          <w:b/>
        </w:rPr>
        <w:t xml:space="preserve">What was the </w:t>
      </w:r>
      <w:r w:rsidR="00FB00EA">
        <w:rPr>
          <w:b/>
        </w:rPr>
        <w:t xml:space="preserve">oil cargo </w:t>
      </w:r>
      <w:r w:rsidRPr="00FB00EA">
        <w:rPr>
          <w:b/>
        </w:rPr>
        <w:t xml:space="preserve">ventilation configuration </w:t>
      </w:r>
      <w:r w:rsidR="00C316B1">
        <w:rPr>
          <w:b/>
        </w:rPr>
        <w:t>for</w:t>
      </w:r>
      <w:r w:rsidRPr="00FB00EA">
        <w:rPr>
          <w:b/>
        </w:rPr>
        <w:t xml:space="preserve"> the </w:t>
      </w:r>
      <w:r w:rsidR="00964106" w:rsidRPr="00FB00EA">
        <w:rPr>
          <w:b/>
          <w:i/>
          <w:iCs/>
        </w:rPr>
        <w:t>Montebello</w:t>
      </w:r>
      <w:r w:rsidR="00964106" w:rsidRPr="00FB00EA">
        <w:rPr>
          <w:b/>
        </w:rPr>
        <w:t>?</w:t>
      </w:r>
    </w:p>
    <w:p w:rsidR="00FB00EA" w:rsidRPr="00FB00EA" w:rsidRDefault="00FB00EA" w:rsidP="00966B54">
      <w:pPr>
        <w:rPr>
          <w:b/>
        </w:rPr>
      </w:pPr>
    </w:p>
    <w:p w:rsidR="00497E47" w:rsidRDefault="00497E47" w:rsidP="00AE5793">
      <w:r>
        <w:t>American Bureau of Shipping Rules for Ships Intended to Carry Oil in Bulk</w:t>
      </w:r>
    </w:p>
    <w:p w:rsidR="00497E47" w:rsidRDefault="00497E47" w:rsidP="00AE5793"/>
    <w:p w:rsidR="00497E47" w:rsidRDefault="00497E47" w:rsidP="00AE5793">
      <w:r>
        <w:t xml:space="preserve">(1) General. Vessels which are intended for the carriage of petroleum in bulk and to receive the classification mark (Oil Carrier) are to have an expansion truck over each oil compartment with a capacity of not less that 6 per cent. </w:t>
      </w:r>
      <w:proofErr w:type="gramStart"/>
      <w:r>
        <w:t>of</w:t>
      </w:r>
      <w:proofErr w:type="gramEnd"/>
      <w:r>
        <w:t xml:space="preserve"> the capacity of the compartment with which they are connected. The oil holds are not to exceed 30 feet in length and are to be divided longitudinally by an oil-tight bulkhead which is to extend from the keel to the top of the expansion truck. The attention of owners is drawn to the Panama and Suez Canal regulations for ships laden with oil in bulk.</w:t>
      </w:r>
    </w:p>
    <w:p w:rsidR="00497E47" w:rsidRDefault="00497E47" w:rsidP="00AE5793"/>
    <w:p w:rsidR="003219EF" w:rsidRDefault="00497E47" w:rsidP="00AE5793">
      <w:r>
        <w:t>(2) Cofferdams a least 3 feet wide, thoroughly oil-tight and well ventilated, are to be fitted at each end of each section of the vessel intended for the carriage of oil, so as to completely isolate</w:t>
      </w:r>
    </w:p>
    <w:p w:rsidR="003219EF" w:rsidRDefault="00497E47" w:rsidP="00AE5793">
      <w:r>
        <w:t xml:space="preserve"> </w:t>
      </w:r>
    </w:p>
    <w:p w:rsidR="00497E47" w:rsidRDefault="00497E47" w:rsidP="00AE5793">
      <w:proofErr w:type="gramStart"/>
      <w:r>
        <w:t>that</w:t>
      </w:r>
      <w:proofErr w:type="gramEnd"/>
      <w:r>
        <w:t xml:space="preserve"> section from cargo and machinery spaces. All machinery, boilers and galleys much </w:t>
      </w:r>
      <w:proofErr w:type="gramStart"/>
      <w:r>
        <w:t>be</w:t>
      </w:r>
      <w:proofErr w:type="gramEnd"/>
      <w:r>
        <w:t xml:space="preserve"> completely isolated from the oil spaces and oil pump rooms. Where it is necessary to run a shaft </w:t>
      </w:r>
      <w:r>
        <w:lastRenderedPageBreak/>
        <w:t xml:space="preserve">tunnel through oil spaces, the tunnel is to be circular, isolated from the engine room, entered by a separate </w:t>
      </w:r>
      <w:proofErr w:type="spellStart"/>
      <w:r>
        <w:t>trunkway</w:t>
      </w:r>
      <w:proofErr w:type="spellEnd"/>
      <w:r>
        <w:t xml:space="preserve"> from the deck and provided with a large ventilator at each end. </w:t>
      </w:r>
    </w:p>
    <w:p w:rsidR="00497E47" w:rsidRDefault="00497E47" w:rsidP="00AE5793"/>
    <w:p w:rsidR="00497E47" w:rsidRDefault="00497E47" w:rsidP="00AE5793">
      <w:r>
        <w:t>(3)</w:t>
      </w:r>
      <w:proofErr w:type="gramStart"/>
      <w:r>
        <w:t>.  ALL</w:t>
      </w:r>
      <w:proofErr w:type="gramEnd"/>
      <w:r>
        <w:t xml:space="preserve"> OIL COMPARTMENTS ARE TO BE EFFICIENTLY VENTILATED; THE FREE ESCAPE OF GASES FROM ALL PARTS OF THE OIL SPACES MUST BE SECURED BY MEANS OF HOLES IN EVERY PART, WHERE OTHERWISE THEIR MIGHT BE A CHANCE OF THE GASES BEING 'POCKETED." Special attention must also be paid to the effective ventilation of cofferdams, pump rooms and other spaces; efficient means are to be provided for clearing oil spaces of dangerous vapors by means of artificial ventilation or by steam. Where a double bottom is fitted at least four large ventilation pipes should be fitted to each double bottom compartment. </w:t>
      </w:r>
      <w:proofErr w:type="gramStart"/>
      <w:r>
        <w:t>the</w:t>
      </w:r>
      <w:proofErr w:type="gramEnd"/>
      <w:r>
        <w:t xml:space="preserve"> outlet and inlet of all ventilators above deck must be fitted with wire gauze protectors Plans of the ventilating arrangements are to be submitted for approval.</w:t>
      </w:r>
    </w:p>
    <w:p w:rsidR="00497E47" w:rsidRDefault="00497E47" w:rsidP="00AE5793"/>
    <w:p w:rsidR="00497E47" w:rsidRDefault="00497E47" w:rsidP="00AE5793">
      <w:pPr>
        <w:rPr>
          <w:u w:val="single"/>
        </w:rPr>
      </w:pPr>
      <w:r>
        <w:t xml:space="preserve">Reference: </w:t>
      </w:r>
      <w:r w:rsidR="00964106" w:rsidRPr="00964106">
        <w:rPr>
          <w:u w:val="single"/>
        </w:rPr>
        <w:t>Standard Seamanship for the Merchant Service 1936</w:t>
      </w:r>
    </w:p>
    <w:p w:rsidR="00497E47" w:rsidRDefault="00497E47" w:rsidP="00AE5793">
      <w:pPr>
        <w:rPr>
          <w:u w:val="single"/>
        </w:rPr>
      </w:pPr>
    </w:p>
    <w:p w:rsidR="00497E47" w:rsidRPr="00FB00EA" w:rsidRDefault="00DA42C7" w:rsidP="00AE5793">
      <w:pPr>
        <w:rPr>
          <w:b/>
        </w:rPr>
      </w:pPr>
      <w:r>
        <w:rPr>
          <w:b/>
        </w:rPr>
        <w:t>Could</w:t>
      </w:r>
      <w:r w:rsidR="00497E47" w:rsidRPr="00FB00EA">
        <w:rPr>
          <w:b/>
        </w:rPr>
        <w:t xml:space="preserve"> the cargo pipe system a failure point, such as the </w:t>
      </w:r>
      <w:r w:rsidR="00964106" w:rsidRPr="00FB00EA">
        <w:rPr>
          <w:b/>
          <w:i/>
          <w:iCs/>
        </w:rPr>
        <w:t xml:space="preserve">Jacob </w:t>
      </w:r>
      <w:proofErr w:type="spellStart"/>
      <w:r w:rsidR="00964106" w:rsidRPr="00FB00EA">
        <w:rPr>
          <w:b/>
          <w:i/>
          <w:iCs/>
        </w:rPr>
        <w:t>Luckenbach</w:t>
      </w:r>
      <w:proofErr w:type="spellEnd"/>
      <w:r w:rsidR="00497E47" w:rsidRPr="00FB00EA">
        <w:rPr>
          <w:b/>
          <w:i/>
          <w:iCs/>
        </w:rPr>
        <w:t xml:space="preserve"> </w:t>
      </w:r>
      <w:r w:rsidR="00964106" w:rsidRPr="00FB00EA">
        <w:rPr>
          <w:b/>
        </w:rPr>
        <w:t xml:space="preserve">and </w:t>
      </w:r>
      <w:r w:rsidR="00FB00EA">
        <w:rPr>
          <w:b/>
        </w:rPr>
        <w:t xml:space="preserve">is the pump room </w:t>
      </w:r>
      <w:r w:rsidR="00497E47" w:rsidRPr="00FB00EA">
        <w:rPr>
          <w:b/>
        </w:rPr>
        <w:t>accessible</w:t>
      </w:r>
      <w:r w:rsidR="00964106" w:rsidRPr="00FB00EA">
        <w:rPr>
          <w:b/>
        </w:rPr>
        <w:t xml:space="preserve"> through the torpedo impact area?</w:t>
      </w:r>
    </w:p>
    <w:p w:rsidR="00497E47" w:rsidRDefault="00497E47" w:rsidP="00AE5793">
      <w:pPr>
        <w:rPr>
          <w:u w:val="single"/>
        </w:rPr>
      </w:pPr>
    </w:p>
    <w:p w:rsidR="00497E47" w:rsidRDefault="00497E47" w:rsidP="00B50BC1">
      <w:r>
        <w:t>A NEW CARGO PUMP</w:t>
      </w:r>
    </w:p>
    <w:p w:rsidR="00497E47" w:rsidRDefault="00497E47" w:rsidP="00B50BC1">
      <w:pPr>
        <w:rPr>
          <w:u w:val="single"/>
        </w:rPr>
      </w:pPr>
      <w:r>
        <w:t xml:space="preserve">We illustrate herewith a steam cargo oil pump of the horizontal duplex displacement type built at the Joshua Hendy Iron Works, Sunnyvale, California, for the Southwestern Shipbuilding Company.     This pump, with others of identical dimensions, is to be used in the 12,000-ton tankers Montebello and La Placentia now being built at the Southwestern Shipbuilding Company for the Union Oil Company of California. They were redesigned from a type in use in Los Angeles by O. B. </w:t>
      </w:r>
      <w:proofErr w:type="spellStart"/>
      <w:r>
        <w:t>Kibele</w:t>
      </w:r>
      <w:proofErr w:type="spellEnd"/>
      <w:r>
        <w:t xml:space="preserve">, works manager of the Southwestern Shipbuilding Company, with the idea of easy accessibility for repairs and increasing the ruggedness and reliability of the design.     </w:t>
      </w:r>
      <w:r w:rsidRPr="00E7031E">
        <w:rPr>
          <w:i/>
        </w:rPr>
        <w:t xml:space="preserve">The </w:t>
      </w:r>
      <w:proofErr w:type="gramStart"/>
      <w:r w:rsidRPr="00E7031E">
        <w:rPr>
          <w:i/>
        </w:rPr>
        <w:t>cylinders,</w:t>
      </w:r>
      <w:proofErr w:type="gramEnd"/>
      <w:r w:rsidRPr="00E7031E">
        <w:rPr>
          <w:i/>
        </w:rPr>
        <w:t xml:space="preserve"> both steam and oil, on this pump are of very dense gray cast iron</w:t>
      </w:r>
      <w:r>
        <w:t xml:space="preserve">. They were designed and built for a discharge pressure of 200 pounds per square inch and were tested successfully to 250 pounds. The normal working condition of the pumps will be with a steam pressure of 100 pounds and a discharge pressure of 125 pounds. The steam cylinders are 14 inches and 20 inches in diameter, and the oil cylinders 14 inches in diameter with a common stroke for all 18 inches. The oil suction of the pump is 12 inches in diameter and the discharge 10 inches in diameter.    Under normal conditions the capacity of each pump is 2500 barrels per hour, and it is figured that with these pumps the entire cargo of these big tankers, 80,000 barrels, can be discharged in twenty hours.    Crane's semi-metallic packing is used on the rods, and Crane flat gasket packing on the flanges of these pumps.    The illustration shows the </w:t>
      </w:r>
      <w:proofErr w:type="gramStart"/>
      <w:r>
        <w:t>arrangement  of</w:t>
      </w:r>
      <w:proofErr w:type="gramEnd"/>
      <w:r>
        <w:t xml:space="preserve"> two of these pumps in the cargo pump room of the steamship Montebello. A complete description of this fine tank steamer and of her propelling machinery and auxiliary arrangements will be published in the April issue of Pacific Marine Review. </w:t>
      </w:r>
      <w:r w:rsidR="00964106" w:rsidRPr="00964106">
        <w:rPr>
          <w:u w:val="single"/>
        </w:rPr>
        <w:t>Pacific Marine Review March 1921</w:t>
      </w:r>
    </w:p>
    <w:p w:rsidR="003219EF" w:rsidRDefault="003219EF" w:rsidP="00B50BC1">
      <w:pPr>
        <w:rPr>
          <w:u w:val="single"/>
        </w:rPr>
      </w:pPr>
    </w:p>
    <w:p w:rsidR="00497E47" w:rsidRDefault="00497E47" w:rsidP="00B50BC1">
      <w:pPr>
        <w:rPr>
          <w:u w:val="single"/>
        </w:rPr>
      </w:pPr>
    </w:p>
    <w:p w:rsidR="00497E47" w:rsidRPr="00E7031E" w:rsidRDefault="00C316B1" w:rsidP="00435180">
      <w:r w:rsidRPr="00C316B1">
        <w:rPr>
          <w:i/>
          <w:u w:val="single"/>
        </w:rPr>
        <w:t xml:space="preserve">Montebello </w:t>
      </w:r>
      <w:r w:rsidR="00497E47">
        <w:rPr>
          <w:u w:val="single"/>
        </w:rPr>
        <w:t xml:space="preserve">Surveys: </w:t>
      </w:r>
      <w:r w:rsidR="00497E47" w:rsidRPr="00E7031E">
        <w:t>Highest Classification of Hull; Built under Special Survey and Supervision</w:t>
      </w:r>
    </w:p>
    <w:p w:rsidR="00497E47" w:rsidRPr="00E7031E" w:rsidRDefault="00497E47" w:rsidP="00435180">
      <w:r w:rsidRPr="00E7031E">
        <w:t xml:space="preserve">Equipment Tested and In Accordance with the Requirements of the Rules </w:t>
      </w:r>
    </w:p>
    <w:p w:rsidR="00497E47" w:rsidRPr="00E7031E" w:rsidRDefault="00497E47" w:rsidP="00435180">
      <w:r w:rsidRPr="00E7031E">
        <w:t>With Freeboard Oil Carrier 10-34</w:t>
      </w:r>
    </w:p>
    <w:p w:rsidR="00497E47" w:rsidRPr="00E7031E" w:rsidRDefault="00497E47" w:rsidP="00435180">
      <w:r w:rsidRPr="00E7031E">
        <w:lastRenderedPageBreak/>
        <w:t>Special Survey No. 2 San Pedro 5-30 - Annual Survey 10-34; Dry-docked 10-34</w:t>
      </w:r>
    </w:p>
    <w:p w:rsidR="00497E47" w:rsidRPr="00E7031E" w:rsidRDefault="00497E47" w:rsidP="00435180">
      <w:r w:rsidRPr="00E7031E">
        <w:t xml:space="preserve">Highest Classification of Machinery 10-34 - Machinery Survey 5-30 </w:t>
      </w:r>
    </w:p>
    <w:p w:rsidR="00497E47" w:rsidRPr="00E7031E" w:rsidRDefault="00497E47" w:rsidP="00435180">
      <w:r w:rsidRPr="00E7031E">
        <w:t xml:space="preserve">Boiler Survey 10-34 - New </w:t>
      </w:r>
      <w:proofErr w:type="spellStart"/>
      <w:r w:rsidRPr="00E7031E">
        <w:t>Tailshaft</w:t>
      </w:r>
      <w:proofErr w:type="spellEnd"/>
      <w:r w:rsidRPr="00E7031E">
        <w:t xml:space="preserve"> 10-30 - </w:t>
      </w:r>
      <w:proofErr w:type="spellStart"/>
      <w:r w:rsidRPr="00E7031E">
        <w:t>Tailshaft</w:t>
      </w:r>
      <w:proofErr w:type="spellEnd"/>
      <w:r w:rsidRPr="00E7031E">
        <w:t xml:space="preserve"> Drawn 09-33</w:t>
      </w:r>
    </w:p>
    <w:p w:rsidR="00497E47" w:rsidRDefault="00497E47" w:rsidP="00435180">
      <w:r w:rsidRPr="00E7031E">
        <w:t>Auxiliary Electric Installation Surveyed and Certified In Accordance with the Rules</w:t>
      </w:r>
    </w:p>
    <w:p w:rsidR="00324D6E" w:rsidRPr="00435180" w:rsidRDefault="00BC005F" w:rsidP="00324D6E">
      <w:pPr>
        <w:rPr>
          <w:u w:val="single"/>
        </w:rPr>
      </w:pPr>
      <w:r w:rsidRPr="00BC005F">
        <w:t>Reference:</w:t>
      </w:r>
      <w:r>
        <w:rPr>
          <w:u w:val="single"/>
        </w:rPr>
        <w:t xml:space="preserve"> </w:t>
      </w:r>
      <w:r w:rsidR="00324D6E">
        <w:rPr>
          <w:u w:val="single"/>
        </w:rPr>
        <w:t>American Bureau of Shipping</w:t>
      </w:r>
      <w:r w:rsidR="00324D6E" w:rsidRPr="00435180">
        <w:rPr>
          <w:u w:val="single"/>
        </w:rPr>
        <w:t>1935</w:t>
      </w:r>
    </w:p>
    <w:p w:rsidR="00324D6E" w:rsidRPr="00E7031E" w:rsidRDefault="00324D6E" w:rsidP="00435180"/>
    <w:p w:rsidR="00497E47" w:rsidRDefault="00497E47" w:rsidP="00906940">
      <w:pPr>
        <w:jc w:val="both"/>
      </w:pPr>
    </w:p>
    <w:p w:rsidR="00497E47" w:rsidRDefault="00497E47" w:rsidP="00501D54">
      <w:pPr>
        <w:jc w:val="both"/>
      </w:pPr>
      <w:r>
        <w:t xml:space="preserve">TWO "SOUTHWESTERN" TANKERS </w:t>
      </w:r>
    </w:p>
    <w:p w:rsidR="00497E47" w:rsidRDefault="00497E47" w:rsidP="00501D54">
      <w:pPr>
        <w:jc w:val="both"/>
      </w:pPr>
      <w:r>
        <w:t xml:space="preserve">The Southwestern Shipbuilding Company, East San Pedro, California, has recently delivered to Union Oil Company the 12,000 tanker Montebello after very successful trails. The Montebello is first of two duplicate tankers building at this yard. The second ship, the La Placentia, will be delivered in April.    These vessels have </w:t>
      </w:r>
      <w:proofErr w:type="gramStart"/>
      <w:r>
        <w:t>a</w:t>
      </w:r>
      <w:proofErr w:type="gramEnd"/>
      <w:r>
        <w:t xml:space="preserve"> over-all length of 457 feet, length between perpendiculars of 440 feet, and beam molded of 58 feet. They are of the shelter deck type with a depth molded to shelter deck of 41 feet and a deadweight capacity of 12,000 tons, with 29 feet 2 inches draft. </w:t>
      </w:r>
      <w:proofErr w:type="gramStart"/>
      <w:r>
        <w:t>The gross tonnage 5300 tons.</w:t>
      </w:r>
      <w:proofErr w:type="gramEnd"/>
      <w:r>
        <w:t xml:space="preserve"> The ships are built on the Isherwood longitudinal system to the highest class of the American Bureau of Shipping for carrying petroleum in bulk. The cargo space is dived into 18 main cargo tanks, 10 summer tanks, 2 fuel oil tanks, and 2 deep ballast tanks forward.     Very commodious quarters have been provided for both crew and officers, rooms being comfortable, well lighted and ventilated, and the commissary and sanitary arrangement perfect in every detail. Through the courtesy of the Southwestern Company, we are reproducing herewith the piping plans for steam, oil and water on these ships and a general arrangement drawing of the main engines.   The power plant is composed of three Scotch type marine boilers built by the Willamette Iron &amp; Steel works of Portland. These boilers are 15 feet 6 inches diameter by 12 feet long with a combined heating surface of 10,000 square feet and are fitted with </w:t>
      </w:r>
      <w:proofErr w:type="spellStart"/>
      <w:r>
        <w:t>Howden</w:t>
      </w:r>
      <w:proofErr w:type="spellEnd"/>
      <w:r>
        <w:t xml:space="preserve"> forced draft system and designed to give a working pressure of 220 pounds gauge. Fuel oil is burned under these boilers by the Bethlehem-Dahl system, two No. 8 heaters being used and two 6 X 4 by 6 Dean horizontal duplex fuel pumps. </w:t>
      </w:r>
      <w:r w:rsidR="00964106" w:rsidRPr="00964106">
        <w:rPr>
          <w:u w:val="single"/>
        </w:rPr>
        <w:t>Pacific Marine Review 1921</w:t>
      </w:r>
    </w:p>
    <w:sectPr w:rsidR="00497E47" w:rsidSect="00497E47">
      <w:headerReference w:type="default" r:id="rId12"/>
      <w:footerReference w:type="default" r:id="rId13"/>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F1D34" w:rsidRDefault="00CF1D34">
      <w:r>
        <w:separator/>
      </w:r>
    </w:p>
  </w:endnote>
  <w:endnote w:type="continuationSeparator" w:id="1">
    <w:p w:rsidR="00CF1D34" w:rsidRDefault="00CF1D34">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imes">
    <w:panose1 w:val="02020603050405020304"/>
    <w:charset w:val="00"/>
    <w:family w:val="roman"/>
    <w:pitch w:val="variable"/>
    <w:sig w:usb0="E0002AEF" w:usb1="C0007841" w:usb2="00000009" w:usb3="00000000" w:csb0="000001FF" w:csb1="00000000"/>
  </w:font>
  <w:font w:name="Cambria">
    <w:panose1 w:val="02040503050406030204"/>
    <w:charset w:val="00"/>
    <w:family w:val="roman"/>
    <w:pitch w:val="variable"/>
    <w:sig w:usb0="A00002EF" w:usb1="4000004B" w:usb2="00000000" w:usb3="00000000" w:csb0="0000009F" w:csb1="00000000"/>
  </w:font>
  <w:font w:name="ALNKO D+ Times New Roman PSMT">
    <w:altName w:val="Times New Roman PSMT"/>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AFF" w:usb1="C000605B" w:usb2="00000029" w:usb3="00000000" w:csb0="000101FF" w:csb1="00000000"/>
  </w:font>
  <w:font w:name="Helvetica">
    <w:panose1 w:val="020B0604020202020204"/>
    <w:charset w:val="00"/>
    <w:family w:val="swiss"/>
    <w:pitch w:val="variable"/>
    <w:sig w:usb0="E0002AFF" w:usb1="C0007843" w:usb2="00000009" w:usb3="00000000" w:csb0="000001FF" w:csb1="00000000"/>
  </w:font>
  <w:font w:name="TimesNewRomanPSMT">
    <w:panose1 w:val="00000000000000000000"/>
    <w:charset w:val="00"/>
    <w:family w:val="roman"/>
    <w:notTrueType/>
    <w:pitch w:val="default"/>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F1D34" w:rsidRDefault="00CF1D34">
    <w:pPr>
      <w:pStyle w:val="Footer"/>
      <w:jc w:val="center"/>
    </w:pPr>
    <w:fldSimple w:instr=" PAGE   \* MERGEFORMAT ">
      <w:r w:rsidR="000E5B1B">
        <w:rPr>
          <w:noProof/>
        </w:rPr>
        <w:t>15</w:t>
      </w:r>
    </w:fldSimple>
  </w:p>
  <w:p w:rsidR="00CF1D34" w:rsidRDefault="00CF1D34">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F1D34" w:rsidRDefault="00CF1D34">
      <w:r>
        <w:separator/>
      </w:r>
    </w:p>
  </w:footnote>
  <w:footnote w:type="continuationSeparator" w:id="1">
    <w:p w:rsidR="00CF1D34" w:rsidRDefault="00CF1D3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F1D34" w:rsidRPr="00B22DD0" w:rsidRDefault="00CF1D34">
    <w:pPr>
      <w:pStyle w:val="Header"/>
      <w:jc w:val="right"/>
      <w:rPr>
        <w:color w:val="0070C0"/>
        <w:sz w:val="18"/>
        <w:szCs w:val="18"/>
      </w:rPr>
    </w:pPr>
    <w:r w:rsidRPr="00B22DD0">
      <w:rPr>
        <w:color w:val="0070C0"/>
        <w:sz w:val="18"/>
        <w:szCs w:val="18"/>
      </w:rPr>
      <w:t xml:space="preserve">S. S. </w:t>
    </w:r>
    <w:r w:rsidRPr="00B22DD0">
      <w:rPr>
        <w:i/>
        <w:iCs/>
        <w:color w:val="0070C0"/>
        <w:sz w:val="18"/>
        <w:szCs w:val="18"/>
      </w:rPr>
      <w:t>Montebello</w:t>
    </w:r>
  </w:p>
  <w:p w:rsidR="00CF1D34" w:rsidRPr="00B22DD0" w:rsidRDefault="00CF1D34">
    <w:pPr>
      <w:pStyle w:val="Header"/>
      <w:jc w:val="right"/>
      <w:rPr>
        <w:b/>
        <w:bCs/>
        <w:color w:val="0070C0"/>
        <w:sz w:val="18"/>
        <w:szCs w:val="18"/>
      </w:rPr>
    </w:pPr>
    <w:r w:rsidRPr="00B22DD0">
      <w:rPr>
        <w:b/>
        <w:bCs/>
        <w:color w:val="0070C0"/>
        <w:sz w:val="18"/>
        <w:szCs w:val="18"/>
      </w:rPr>
      <w:t xml:space="preserve">Assessing Potential Pollution Effects to the </w:t>
    </w:r>
  </w:p>
  <w:p w:rsidR="00CF1D34" w:rsidRPr="00B22DD0" w:rsidRDefault="00CF1D34">
    <w:pPr>
      <w:pStyle w:val="Header"/>
      <w:jc w:val="right"/>
      <w:rPr>
        <w:color w:val="0070C0"/>
        <w:sz w:val="18"/>
        <w:szCs w:val="18"/>
      </w:rPr>
    </w:pPr>
    <w:r w:rsidRPr="00B22DD0">
      <w:rPr>
        <w:b/>
        <w:bCs/>
        <w:color w:val="0070C0"/>
        <w:sz w:val="18"/>
        <w:szCs w:val="18"/>
      </w:rPr>
      <w:t>Marine Environment and California Coast</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9691CC3B"/>
    <w:multiLevelType w:val="hybridMultilevel"/>
    <w:tmpl w:val="717C45E6"/>
    <w:lvl w:ilvl="0" w:tplc="FFFFFFFF">
      <w:start w:val="1"/>
      <w:numFmt w:val="decimal"/>
      <w:lvlText w:val=""/>
      <w:lvlJc w:val="left"/>
    </w:lvl>
    <w:lvl w:ilvl="1" w:tplc="FFFFFFFF">
      <w:start w:val="1"/>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1FD666F"/>
    <w:multiLevelType w:val="hybridMultilevel"/>
    <w:tmpl w:val="FA52B080"/>
    <w:lvl w:ilvl="0" w:tplc="04090001">
      <w:start w:val="1"/>
      <w:numFmt w:val="bullet"/>
      <w:lvlText w:val=""/>
      <w:lvlJc w:val="left"/>
      <w:pPr>
        <w:tabs>
          <w:tab w:val="num" w:pos="720"/>
        </w:tabs>
        <w:ind w:left="720" w:hanging="360"/>
      </w:pPr>
      <w:rPr>
        <w:rFonts w:ascii="Symbol" w:hAnsi="Symbol" w:cs="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cs="Wingdings" w:hint="default"/>
      </w:rPr>
    </w:lvl>
    <w:lvl w:ilvl="3" w:tplc="04090001" w:tentative="1">
      <w:start w:val="1"/>
      <w:numFmt w:val="bullet"/>
      <w:lvlText w:val=""/>
      <w:lvlJc w:val="left"/>
      <w:pPr>
        <w:tabs>
          <w:tab w:val="num" w:pos="2880"/>
        </w:tabs>
        <w:ind w:left="2880" w:hanging="360"/>
      </w:pPr>
      <w:rPr>
        <w:rFonts w:ascii="Symbol" w:hAnsi="Symbol" w:cs="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cs="Wingdings" w:hint="default"/>
      </w:rPr>
    </w:lvl>
    <w:lvl w:ilvl="6" w:tplc="04090001" w:tentative="1">
      <w:start w:val="1"/>
      <w:numFmt w:val="bullet"/>
      <w:lvlText w:val=""/>
      <w:lvlJc w:val="left"/>
      <w:pPr>
        <w:tabs>
          <w:tab w:val="num" w:pos="5040"/>
        </w:tabs>
        <w:ind w:left="5040" w:hanging="360"/>
      </w:pPr>
      <w:rPr>
        <w:rFonts w:ascii="Symbol" w:hAnsi="Symbol" w:cs="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cs="Wingdings" w:hint="default"/>
      </w:rPr>
    </w:lvl>
  </w:abstractNum>
  <w:abstractNum w:abstractNumId="2">
    <w:nsid w:val="43E20434"/>
    <w:multiLevelType w:val="hybridMultilevel"/>
    <w:tmpl w:val="BE1EFDBC"/>
    <w:lvl w:ilvl="0" w:tplc="04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3">
    <w:nsid w:val="61722AC0"/>
    <w:multiLevelType w:val="hybridMultilevel"/>
    <w:tmpl w:val="92E29008"/>
    <w:lvl w:ilvl="0" w:tplc="04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4">
    <w:nsid w:val="697C1218"/>
    <w:multiLevelType w:val="hybridMultilevel"/>
    <w:tmpl w:val="A48AED1C"/>
    <w:lvl w:ilvl="0" w:tplc="0E10DC8C">
      <w:start w:val="1"/>
      <w:numFmt w:val="bullet"/>
      <w:lvlText w:val="•"/>
      <w:lvlJc w:val="left"/>
      <w:pPr>
        <w:tabs>
          <w:tab w:val="num" w:pos="720"/>
        </w:tabs>
        <w:ind w:left="720" w:hanging="360"/>
      </w:pPr>
      <w:rPr>
        <w:rFonts w:ascii="Arial" w:hAnsi="Arial" w:cs="Arial" w:hint="default"/>
      </w:rPr>
    </w:lvl>
    <w:lvl w:ilvl="1" w:tplc="72B40702" w:tentative="1">
      <w:start w:val="1"/>
      <w:numFmt w:val="bullet"/>
      <w:lvlText w:val="•"/>
      <w:lvlJc w:val="left"/>
      <w:pPr>
        <w:tabs>
          <w:tab w:val="num" w:pos="1440"/>
        </w:tabs>
        <w:ind w:left="1440" w:hanging="360"/>
      </w:pPr>
      <w:rPr>
        <w:rFonts w:ascii="Arial" w:hAnsi="Arial" w:cs="Arial" w:hint="default"/>
      </w:rPr>
    </w:lvl>
    <w:lvl w:ilvl="2" w:tplc="325C6606" w:tentative="1">
      <w:start w:val="1"/>
      <w:numFmt w:val="bullet"/>
      <w:lvlText w:val="•"/>
      <w:lvlJc w:val="left"/>
      <w:pPr>
        <w:tabs>
          <w:tab w:val="num" w:pos="2160"/>
        </w:tabs>
        <w:ind w:left="2160" w:hanging="360"/>
      </w:pPr>
      <w:rPr>
        <w:rFonts w:ascii="Arial" w:hAnsi="Arial" w:cs="Arial" w:hint="default"/>
      </w:rPr>
    </w:lvl>
    <w:lvl w:ilvl="3" w:tplc="8068B0F6" w:tentative="1">
      <w:start w:val="1"/>
      <w:numFmt w:val="bullet"/>
      <w:lvlText w:val="•"/>
      <w:lvlJc w:val="left"/>
      <w:pPr>
        <w:tabs>
          <w:tab w:val="num" w:pos="2880"/>
        </w:tabs>
        <w:ind w:left="2880" w:hanging="360"/>
      </w:pPr>
      <w:rPr>
        <w:rFonts w:ascii="Arial" w:hAnsi="Arial" w:cs="Arial" w:hint="default"/>
      </w:rPr>
    </w:lvl>
    <w:lvl w:ilvl="4" w:tplc="6A64F72E" w:tentative="1">
      <w:start w:val="1"/>
      <w:numFmt w:val="bullet"/>
      <w:lvlText w:val="•"/>
      <w:lvlJc w:val="left"/>
      <w:pPr>
        <w:tabs>
          <w:tab w:val="num" w:pos="3600"/>
        </w:tabs>
        <w:ind w:left="3600" w:hanging="360"/>
      </w:pPr>
      <w:rPr>
        <w:rFonts w:ascii="Arial" w:hAnsi="Arial" w:cs="Arial" w:hint="default"/>
      </w:rPr>
    </w:lvl>
    <w:lvl w:ilvl="5" w:tplc="20884CD6" w:tentative="1">
      <w:start w:val="1"/>
      <w:numFmt w:val="bullet"/>
      <w:lvlText w:val="•"/>
      <w:lvlJc w:val="left"/>
      <w:pPr>
        <w:tabs>
          <w:tab w:val="num" w:pos="4320"/>
        </w:tabs>
        <w:ind w:left="4320" w:hanging="360"/>
      </w:pPr>
      <w:rPr>
        <w:rFonts w:ascii="Arial" w:hAnsi="Arial" w:cs="Arial" w:hint="default"/>
      </w:rPr>
    </w:lvl>
    <w:lvl w:ilvl="6" w:tplc="11042CD8" w:tentative="1">
      <w:start w:val="1"/>
      <w:numFmt w:val="bullet"/>
      <w:lvlText w:val="•"/>
      <w:lvlJc w:val="left"/>
      <w:pPr>
        <w:tabs>
          <w:tab w:val="num" w:pos="5040"/>
        </w:tabs>
        <w:ind w:left="5040" w:hanging="360"/>
      </w:pPr>
      <w:rPr>
        <w:rFonts w:ascii="Arial" w:hAnsi="Arial" w:cs="Arial" w:hint="default"/>
      </w:rPr>
    </w:lvl>
    <w:lvl w:ilvl="7" w:tplc="B2D40256" w:tentative="1">
      <w:start w:val="1"/>
      <w:numFmt w:val="bullet"/>
      <w:lvlText w:val="•"/>
      <w:lvlJc w:val="left"/>
      <w:pPr>
        <w:tabs>
          <w:tab w:val="num" w:pos="5760"/>
        </w:tabs>
        <w:ind w:left="5760" w:hanging="360"/>
      </w:pPr>
      <w:rPr>
        <w:rFonts w:ascii="Arial" w:hAnsi="Arial" w:cs="Arial" w:hint="default"/>
      </w:rPr>
    </w:lvl>
    <w:lvl w:ilvl="8" w:tplc="F2207934" w:tentative="1">
      <w:start w:val="1"/>
      <w:numFmt w:val="bullet"/>
      <w:lvlText w:val="•"/>
      <w:lvlJc w:val="left"/>
      <w:pPr>
        <w:tabs>
          <w:tab w:val="num" w:pos="6480"/>
        </w:tabs>
        <w:ind w:left="6480" w:hanging="360"/>
      </w:pPr>
      <w:rPr>
        <w:rFonts w:ascii="Arial" w:hAnsi="Arial" w:cs="Arial" w:hint="default"/>
      </w:rPr>
    </w:lvl>
  </w:abstractNum>
  <w:abstractNum w:abstractNumId="5">
    <w:nsid w:val="75DC411A"/>
    <w:multiLevelType w:val="hybridMultilevel"/>
    <w:tmpl w:val="DC84730E"/>
    <w:lvl w:ilvl="0" w:tplc="04090001">
      <w:start w:val="1"/>
      <w:numFmt w:val="bullet"/>
      <w:lvlText w:val=""/>
      <w:lvlJc w:val="left"/>
      <w:pPr>
        <w:tabs>
          <w:tab w:val="num" w:pos="720"/>
        </w:tabs>
        <w:ind w:left="720" w:hanging="360"/>
      </w:pPr>
      <w:rPr>
        <w:rFonts w:ascii="Symbol" w:hAnsi="Symbol" w:cs="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cs="Wingdings" w:hint="default"/>
      </w:rPr>
    </w:lvl>
    <w:lvl w:ilvl="3" w:tplc="04090001" w:tentative="1">
      <w:start w:val="1"/>
      <w:numFmt w:val="bullet"/>
      <w:lvlText w:val=""/>
      <w:lvlJc w:val="left"/>
      <w:pPr>
        <w:tabs>
          <w:tab w:val="num" w:pos="2880"/>
        </w:tabs>
        <w:ind w:left="2880" w:hanging="360"/>
      </w:pPr>
      <w:rPr>
        <w:rFonts w:ascii="Symbol" w:hAnsi="Symbol" w:cs="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cs="Wingdings" w:hint="default"/>
      </w:rPr>
    </w:lvl>
    <w:lvl w:ilvl="6" w:tplc="04090001" w:tentative="1">
      <w:start w:val="1"/>
      <w:numFmt w:val="bullet"/>
      <w:lvlText w:val=""/>
      <w:lvlJc w:val="left"/>
      <w:pPr>
        <w:tabs>
          <w:tab w:val="num" w:pos="5040"/>
        </w:tabs>
        <w:ind w:left="5040" w:hanging="360"/>
      </w:pPr>
      <w:rPr>
        <w:rFonts w:ascii="Symbol" w:hAnsi="Symbol" w:cs="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cs="Wingdings" w:hint="default"/>
      </w:rPr>
    </w:lvl>
  </w:abstractNum>
  <w:abstractNum w:abstractNumId="6">
    <w:nsid w:val="79981A88"/>
    <w:multiLevelType w:val="hybridMultilevel"/>
    <w:tmpl w:val="30D0199A"/>
    <w:lvl w:ilvl="0" w:tplc="04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num w:numId="1">
    <w:abstractNumId w:val="0"/>
  </w:num>
  <w:num w:numId="2">
    <w:abstractNumId w:val="5"/>
  </w:num>
  <w:num w:numId="3">
    <w:abstractNumId w:val="1"/>
  </w:num>
  <w:num w:numId="4">
    <w:abstractNumId w:val="4"/>
  </w:num>
  <w:num w:numId="5">
    <w:abstractNumId w:val="6"/>
  </w:num>
  <w:num w:numId="6">
    <w:abstractNumId w:val="2"/>
  </w:num>
  <w:num w:numId="7">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3F01"/>
  <w:trackRevisions/>
  <w:defaultTabStop w:val="720"/>
  <w:drawingGridHorizontalSpacing w:val="120"/>
  <w:displayHorizontalDrawingGridEvery w:val="2"/>
  <w:characterSpacingControl w:val="doNotCompress"/>
  <w:doNotValidateAgainstSchema/>
  <w:doNotDemarcateInvalidXml/>
  <w:hdrShapeDefaults>
    <o:shapedefaults v:ext="edit" spidmax="7169"/>
  </w:hdrShapeDefaults>
  <w:footnotePr>
    <w:footnote w:id="0"/>
    <w:footnote w:id="1"/>
  </w:footnotePr>
  <w:endnotePr>
    <w:endnote w:id="0"/>
    <w:endnote w:id="1"/>
  </w:endnotePr>
  <w:compat/>
  <w:rsids>
    <w:rsidRoot w:val="002F5898"/>
    <w:rsid w:val="0000443B"/>
    <w:rsid w:val="0001243E"/>
    <w:rsid w:val="000310AE"/>
    <w:rsid w:val="00061942"/>
    <w:rsid w:val="0006671C"/>
    <w:rsid w:val="00074D55"/>
    <w:rsid w:val="000B4DC2"/>
    <w:rsid w:val="000C277B"/>
    <w:rsid w:val="000E5B1B"/>
    <w:rsid w:val="000F0D49"/>
    <w:rsid w:val="000F3516"/>
    <w:rsid w:val="000F6B33"/>
    <w:rsid w:val="00105743"/>
    <w:rsid w:val="00151E3E"/>
    <w:rsid w:val="00154EF3"/>
    <w:rsid w:val="00155CE3"/>
    <w:rsid w:val="00182DAC"/>
    <w:rsid w:val="001A25FB"/>
    <w:rsid w:val="001B12BA"/>
    <w:rsid w:val="001B2451"/>
    <w:rsid w:val="001B259A"/>
    <w:rsid w:val="001C3B9F"/>
    <w:rsid w:val="001E2805"/>
    <w:rsid w:val="001E5169"/>
    <w:rsid w:val="00205125"/>
    <w:rsid w:val="0021155D"/>
    <w:rsid w:val="00222C26"/>
    <w:rsid w:val="0022617E"/>
    <w:rsid w:val="0024663C"/>
    <w:rsid w:val="00264935"/>
    <w:rsid w:val="002B5737"/>
    <w:rsid w:val="002C299A"/>
    <w:rsid w:val="002E0925"/>
    <w:rsid w:val="002F18CE"/>
    <w:rsid w:val="002F5898"/>
    <w:rsid w:val="003219EF"/>
    <w:rsid w:val="00324D6E"/>
    <w:rsid w:val="00353C56"/>
    <w:rsid w:val="003548FB"/>
    <w:rsid w:val="00355946"/>
    <w:rsid w:val="00381B30"/>
    <w:rsid w:val="003D2BEB"/>
    <w:rsid w:val="003E73A1"/>
    <w:rsid w:val="003F2D22"/>
    <w:rsid w:val="003F54F9"/>
    <w:rsid w:val="00400766"/>
    <w:rsid w:val="00415503"/>
    <w:rsid w:val="00435180"/>
    <w:rsid w:val="00453EB8"/>
    <w:rsid w:val="00497996"/>
    <w:rsid w:val="00497E47"/>
    <w:rsid w:val="004A3E9B"/>
    <w:rsid w:val="004A5499"/>
    <w:rsid w:val="004C58E4"/>
    <w:rsid w:val="004D7570"/>
    <w:rsid w:val="004F1877"/>
    <w:rsid w:val="00501D54"/>
    <w:rsid w:val="00502112"/>
    <w:rsid w:val="00525548"/>
    <w:rsid w:val="005638DF"/>
    <w:rsid w:val="00564A61"/>
    <w:rsid w:val="00575F92"/>
    <w:rsid w:val="005928F7"/>
    <w:rsid w:val="005B133B"/>
    <w:rsid w:val="005C4BEC"/>
    <w:rsid w:val="005C4F40"/>
    <w:rsid w:val="005D22E3"/>
    <w:rsid w:val="005E55BF"/>
    <w:rsid w:val="005F2E51"/>
    <w:rsid w:val="005F57D4"/>
    <w:rsid w:val="00606958"/>
    <w:rsid w:val="00607E38"/>
    <w:rsid w:val="00627D44"/>
    <w:rsid w:val="0063515E"/>
    <w:rsid w:val="006402DC"/>
    <w:rsid w:val="00657240"/>
    <w:rsid w:val="006614BD"/>
    <w:rsid w:val="00666E56"/>
    <w:rsid w:val="00681CE2"/>
    <w:rsid w:val="00682DC9"/>
    <w:rsid w:val="006938BA"/>
    <w:rsid w:val="006A5E9B"/>
    <w:rsid w:val="006C4EDC"/>
    <w:rsid w:val="006D0803"/>
    <w:rsid w:val="006D721D"/>
    <w:rsid w:val="006E3D7E"/>
    <w:rsid w:val="00716E12"/>
    <w:rsid w:val="007224F2"/>
    <w:rsid w:val="00730370"/>
    <w:rsid w:val="00745636"/>
    <w:rsid w:val="00774607"/>
    <w:rsid w:val="007C1369"/>
    <w:rsid w:val="007D2ACB"/>
    <w:rsid w:val="007E4E21"/>
    <w:rsid w:val="00816684"/>
    <w:rsid w:val="008225FE"/>
    <w:rsid w:val="00823D01"/>
    <w:rsid w:val="00840231"/>
    <w:rsid w:val="0084731A"/>
    <w:rsid w:val="00866269"/>
    <w:rsid w:val="00870F7C"/>
    <w:rsid w:val="00875916"/>
    <w:rsid w:val="008773CB"/>
    <w:rsid w:val="008A79F0"/>
    <w:rsid w:val="008B3860"/>
    <w:rsid w:val="008B5C10"/>
    <w:rsid w:val="008C586A"/>
    <w:rsid w:val="00906940"/>
    <w:rsid w:val="00926C7F"/>
    <w:rsid w:val="00934CF8"/>
    <w:rsid w:val="00951457"/>
    <w:rsid w:val="00964106"/>
    <w:rsid w:val="00966B54"/>
    <w:rsid w:val="00984D4B"/>
    <w:rsid w:val="009C7918"/>
    <w:rsid w:val="009E535F"/>
    <w:rsid w:val="00A06D41"/>
    <w:rsid w:val="00A07984"/>
    <w:rsid w:val="00A266D6"/>
    <w:rsid w:val="00A30EEC"/>
    <w:rsid w:val="00A332D2"/>
    <w:rsid w:val="00A40A9A"/>
    <w:rsid w:val="00A4195A"/>
    <w:rsid w:val="00A47DE3"/>
    <w:rsid w:val="00A60EC8"/>
    <w:rsid w:val="00A663F8"/>
    <w:rsid w:val="00A72513"/>
    <w:rsid w:val="00A76C0B"/>
    <w:rsid w:val="00A8236D"/>
    <w:rsid w:val="00AA394F"/>
    <w:rsid w:val="00AD10BE"/>
    <w:rsid w:val="00AE5793"/>
    <w:rsid w:val="00B143EB"/>
    <w:rsid w:val="00B22DD0"/>
    <w:rsid w:val="00B32B47"/>
    <w:rsid w:val="00B36FCE"/>
    <w:rsid w:val="00B40300"/>
    <w:rsid w:val="00B404BE"/>
    <w:rsid w:val="00B41439"/>
    <w:rsid w:val="00B50BC1"/>
    <w:rsid w:val="00B529AB"/>
    <w:rsid w:val="00B7304B"/>
    <w:rsid w:val="00B735E7"/>
    <w:rsid w:val="00B73D82"/>
    <w:rsid w:val="00B83E5A"/>
    <w:rsid w:val="00B90530"/>
    <w:rsid w:val="00B943FA"/>
    <w:rsid w:val="00BA1CE2"/>
    <w:rsid w:val="00BA3A09"/>
    <w:rsid w:val="00BA7F34"/>
    <w:rsid w:val="00BB6AC8"/>
    <w:rsid w:val="00BB7947"/>
    <w:rsid w:val="00BC005F"/>
    <w:rsid w:val="00BD0B8F"/>
    <w:rsid w:val="00BD3687"/>
    <w:rsid w:val="00BF3BF2"/>
    <w:rsid w:val="00C119E8"/>
    <w:rsid w:val="00C2746F"/>
    <w:rsid w:val="00C316B1"/>
    <w:rsid w:val="00C74EB8"/>
    <w:rsid w:val="00C83EE4"/>
    <w:rsid w:val="00C92E9A"/>
    <w:rsid w:val="00C93ADD"/>
    <w:rsid w:val="00CA50EE"/>
    <w:rsid w:val="00CB639A"/>
    <w:rsid w:val="00CE2478"/>
    <w:rsid w:val="00CF1D34"/>
    <w:rsid w:val="00D030C5"/>
    <w:rsid w:val="00D1032C"/>
    <w:rsid w:val="00D21084"/>
    <w:rsid w:val="00D4507C"/>
    <w:rsid w:val="00D457D1"/>
    <w:rsid w:val="00D5133A"/>
    <w:rsid w:val="00D5264C"/>
    <w:rsid w:val="00D61FA6"/>
    <w:rsid w:val="00D8454C"/>
    <w:rsid w:val="00D8569E"/>
    <w:rsid w:val="00D936F3"/>
    <w:rsid w:val="00DA42C7"/>
    <w:rsid w:val="00DB185F"/>
    <w:rsid w:val="00DC58F7"/>
    <w:rsid w:val="00DE4D87"/>
    <w:rsid w:val="00DF148C"/>
    <w:rsid w:val="00DF428C"/>
    <w:rsid w:val="00E018CF"/>
    <w:rsid w:val="00E3000C"/>
    <w:rsid w:val="00E620BE"/>
    <w:rsid w:val="00E7031E"/>
    <w:rsid w:val="00E73B64"/>
    <w:rsid w:val="00E75976"/>
    <w:rsid w:val="00E92718"/>
    <w:rsid w:val="00E94FC8"/>
    <w:rsid w:val="00EB169E"/>
    <w:rsid w:val="00F13F9D"/>
    <w:rsid w:val="00F24B38"/>
    <w:rsid w:val="00F27A17"/>
    <w:rsid w:val="00F4168B"/>
    <w:rsid w:val="00F43F3D"/>
    <w:rsid w:val="00FB00EA"/>
    <w:rsid w:val="00FB3FBB"/>
    <w:rsid w:val="00FB4F40"/>
    <w:rsid w:val="00FC64B3"/>
    <w:rsid w:val="00FE32B2"/>
    <w:rsid w:val="00FE41A2"/>
    <w:rsid w:val="00FF218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country-region"/>
  <w:smartTagType w:namespaceuri="urn:schemas-microsoft-com:office:smarttags" w:name="time"/>
  <w:smartTagType w:namespaceuri="urn:schemas-microsoft-com:office:smarttags" w:name="City"/>
  <w:smartTagType w:namespaceuri="urn:schemas-microsoft-com:office:smarttags" w:name="PlaceType"/>
  <w:smartTagType w:namespaceuri="urn:schemas-microsoft-com:office:smarttags" w:name="PlaceName"/>
  <w:smartTagType w:namespaceuri="urn:schemas-microsoft-com:office:smarttags" w:name="stockticker"/>
  <w:smartTagType w:namespaceuri="urn:schemas-microsoft-com:office:smarttags" w:name="place"/>
  <w:smartTagType w:namespaceuri="urn:schemas-microsoft-com:office:smarttags" w:name="State"/>
  <w:smartTagType w:namespaceuri="urn:schemas-microsoft-com:office:smarttags" w:name="date"/>
  <w:shapeDefaults>
    <o:shapedefaults v:ext="edit" spidmax="7169"/>
    <o:shapelayout v:ext="edit">
      <o:idmap v:ext="edit" data="1"/>
      <o:rules v:ext="edit">
        <o:r id="V:Rule2" type="connector" idref="#_x0000_s1026"/>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nhideWhenUsed="0"/>
    <w:lsdException w:name="annotation text" w:unhideWhenUsed="0"/>
    <w:lsdException w:name="header" w:unhideWhenUsed="0"/>
    <w:lsdException w:name="footer" w:unhideWhenUsed="0"/>
    <w:lsdException w:name="caption" w:semiHidden="0" w:unhideWhenUsed="0" w:qFormat="1"/>
    <w:lsdException w:name="footnote reference" w:unhideWhenUsed="0"/>
    <w:lsdException w:name="annotation reference" w:unhideWhenUsed="0"/>
    <w:lsdException w:name="Title" w:semiHidden="0" w:uiPriority="10" w:unhideWhenUsed="0" w:qFormat="1"/>
    <w:lsdException w:name="Default Paragraph Font" w:unhideWhenUsed="0"/>
    <w:lsdException w:name="Body Text" w:unhideWhenUsed="0"/>
    <w:lsdException w:name="Subtitle" w:semiHidden="0" w:uiPriority="11" w:unhideWhenUsed="0" w:qFormat="1"/>
    <w:lsdException w:name="Body Text 2" w:unhideWhenUsed="0"/>
    <w:lsdException w:name="Hyperlink" w:unhideWhenUsed="0"/>
    <w:lsdException w:name="Strong" w:semiHidden="0" w:unhideWhenUsed="0" w:qFormat="1"/>
    <w:lsdException w:name="Emphasis" w:semiHidden="0" w:unhideWhenUsed="0" w:qFormat="1"/>
    <w:lsdException w:name="Normal (Web)" w:unhideWhenUsed="0"/>
    <w:lsdException w:name="annotation subject" w:unhideWhenUsed="0"/>
    <w:lsdException w:name="Balloon Text"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F5898"/>
    <w:rPr>
      <w:rFonts w:ascii="Times" w:hAnsi="Times" w:cs="Times"/>
      <w:sz w:val="24"/>
      <w:szCs w:val="24"/>
    </w:rPr>
  </w:style>
  <w:style w:type="paragraph" w:styleId="Heading2">
    <w:name w:val="heading 2"/>
    <w:basedOn w:val="Normal"/>
    <w:next w:val="Normal"/>
    <w:link w:val="Heading2Char"/>
    <w:uiPriority w:val="99"/>
    <w:qFormat/>
    <w:rsid w:val="002F5898"/>
    <w:pPr>
      <w:keepNext/>
      <w:ind w:left="-1440"/>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semiHidden/>
    <w:rsid w:val="00D4590D"/>
    <w:rPr>
      <w:rFonts w:asciiTheme="majorHAnsi" w:eastAsiaTheme="majorEastAsia" w:hAnsiTheme="majorHAnsi" w:cstheme="majorBidi"/>
      <w:b/>
      <w:bCs/>
      <w:i/>
      <w:iCs/>
      <w:sz w:val="28"/>
      <w:szCs w:val="28"/>
    </w:rPr>
  </w:style>
  <w:style w:type="paragraph" w:styleId="Header">
    <w:name w:val="header"/>
    <w:basedOn w:val="Normal"/>
    <w:link w:val="HeaderChar"/>
    <w:uiPriority w:val="99"/>
    <w:rsid w:val="002F5898"/>
    <w:pPr>
      <w:tabs>
        <w:tab w:val="center" w:pos="4320"/>
        <w:tab w:val="right" w:pos="8640"/>
      </w:tabs>
    </w:pPr>
  </w:style>
  <w:style w:type="character" w:customStyle="1" w:styleId="HeaderChar">
    <w:name w:val="Header Char"/>
    <w:basedOn w:val="DefaultParagraphFont"/>
    <w:link w:val="Header"/>
    <w:uiPriority w:val="99"/>
    <w:semiHidden/>
    <w:rsid w:val="00D4590D"/>
    <w:rPr>
      <w:rFonts w:ascii="Times" w:hAnsi="Times" w:cs="Times"/>
      <w:sz w:val="24"/>
      <w:szCs w:val="24"/>
    </w:rPr>
  </w:style>
  <w:style w:type="paragraph" w:styleId="FootnoteText">
    <w:name w:val="footnote text"/>
    <w:basedOn w:val="Normal"/>
    <w:link w:val="FootnoteTextChar"/>
    <w:uiPriority w:val="99"/>
    <w:semiHidden/>
    <w:rsid w:val="002F5898"/>
  </w:style>
  <w:style w:type="character" w:customStyle="1" w:styleId="FootnoteTextChar">
    <w:name w:val="Footnote Text Char"/>
    <w:basedOn w:val="DefaultParagraphFont"/>
    <w:link w:val="FootnoteText"/>
    <w:uiPriority w:val="99"/>
    <w:semiHidden/>
    <w:rsid w:val="00D4590D"/>
    <w:rPr>
      <w:rFonts w:ascii="Times" w:hAnsi="Times" w:cs="Times"/>
      <w:sz w:val="20"/>
      <w:szCs w:val="20"/>
    </w:rPr>
  </w:style>
  <w:style w:type="character" w:styleId="FootnoteReference">
    <w:name w:val="footnote reference"/>
    <w:basedOn w:val="DefaultParagraphFont"/>
    <w:uiPriority w:val="99"/>
    <w:semiHidden/>
    <w:rsid w:val="002F5898"/>
    <w:rPr>
      <w:vertAlign w:val="superscript"/>
    </w:rPr>
  </w:style>
  <w:style w:type="paragraph" w:styleId="NormalWeb">
    <w:name w:val="Normal (Web)"/>
    <w:basedOn w:val="Normal"/>
    <w:uiPriority w:val="99"/>
    <w:rsid w:val="002F5898"/>
    <w:pPr>
      <w:spacing w:before="100" w:beforeAutospacing="1" w:after="100" w:afterAutospacing="1"/>
    </w:pPr>
  </w:style>
  <w:style w:type="paragraph" w:styleId="BodyText">
    <w:name w:val="Body Text"/>
    <w:basedOn w:val="Normal"/>
    <w:link w:val="BodyTextChar"/>
    <w:uiPriority w:val="99"/>
    <w:rsid w:val="002F5898"/>
    <w:pPr>
      <w:ind w:right="-1080"/>
    </w:pPr>
    <w:rPr>
      <w:rFonts w:ascii="Arial" w:hAnsi="Arial" w:cs="Arial"/>
    </w:rPr>
  </w:style>
  <w:style w:type="character" w:customStyle="1" w:styleId="BodyTextChar">
    <w:name w:val="Body Text Char"/>
    <w:basedOn w:val="DefaultParagraphFont"/>
    <w:link w:val="BodyText"/>
    <w:uiPriority w:val="99"/>
    <w:semiHidden/>
    <w:rsid w:val="00D4590D"/>
    <w:rPr>
      <w:rFonts w:ascii="Times" w:hAnsi="Times" w:cs="Times"/>
      <w:sz w:val="24"/>
      <w:szCs w:val="24"/>
    </w:rPr>
  </w:style>
  <w:style w:type="paragraph" w:customStyle="1" w:styleId="Default">
    <w:name w:val="Default"/>
    <w:uiPriority w:val="99"/>
    <w:rsid w:val="00A76C0B"/>
    <w:pPr>
      <w:autoSpaceDE w:val="0"/>
      <w:autoSpaceDN w:val="0"/>
      <w:adjustRightInd w:val="0"/>
    </w:pPr>
    <w:rPr>
      <w:rFonts w:ascii="ALNKO D+ Times New Roman PSMT" w:hAnsi="ALNKO D+ Times New Roman PSMT" w:cs="ALNKO D+ Times New Roman PSMT"/>
      <w:color w:val="000000"/>
      <w:sz w:val="24"/>
      <w:szCs w:val="24"/>
    </w:rPr>
  </w:style>
  <w:style w:type="character" w:styleId="Hyperlink">
    <w:name w:val="Hyperlink"/>
    <w:basedOn w:val="DefaultParagraphFont"/>
    <w:uiPriority w:val="99"/>
    <w:rsid w:val="002F18CE"/>
    <w:rPr>
      <w:color w:val="663300"/>
      <w:u w:val="single"/>
    </w:rPr>
  </w:style>
  <w:style w:type="character" w:styleId="Emphasis">
    <w:name w:val="Emphasis"/>
    <w:basedOn w:val="DefaultParagraphFont"/>
    <w:uiPriority w:val="99"/>
    <w:qFormat/>
    <w:rsid w:val="002F18CE"/>
    <w:rPr>
      <w:i/>
      <w:iCs/>
    </w:rPr>
  </w:style>
  <w:style w:type="character" w:styleId="Strong">
    <w:name w:val="Strong"/>
    <w:basedOn w:val="DefaultParagraphFont"/>
    <w:uiPriority w:val="99"/>
    <w:qFormat/>
    <w:rsid w:val="002F18CE"/>
    <w:rPr>
      <w:b/>
      <w:bCs/>
    </w:rPr>
  </w:style>
  <w:style w:type="paragraph" w:styleId="BodyText2">
    <w:name w:val="Body Text 2"/>
    <w:basedOn w:val="Normal"/>
    <w:link w:val="BodyText2Char"/>
    <w:uiPriority w:val="99"/>
    <w:rsid w:val="007E4E21"/>
    <w:pPr>
      <w:spacing w:after="120" w:line="480" w:lineRule="auto"/>
    </w:pPr>
  </w:style>
  <w:style w:type="character" w:customStyle="1" w:styleId="BodyText2Char">
    <w:name w:val="Body Text 2 Char"/>
    <w:basedOn w:val="DefaultParagraphFont"/>
    <w:link w:val="BodyText2"/>
    <w:uiPriority w:val="99"/>
    <w:rsid w:val="007E4E21"/>
    <w:rPr>
      <w:rFonts w:ascii="Times" w:eastAsia="Times New Roman" w:hAnsi="Times" w:cs="Times"/>
      <w:sz w:val="24"/>
      <w:szCs w:val="24"/>
    </w:rPr>
  </w:style>
  <w:style w:type="paragraph" w:styleId="Footer">
    <w:name w:val="footer"/>
    <w:basedOn w:val="Normal"/>
    <w:link w:val="FooterChar"/>
    <w:uiPriority w:val="99"/>
    <w:rsid w:val="00DB185F"/>
    <w:pPr>
      <w:tabs>
        <w:tab w:val="center" w:pos="4680"/>
        <w:tab w:val="right" w:pos="9360"/>
      </w:tabs>
    </w:pPr>
  </w:style>
  <w:style w:type="character" w:customStyle="1" w:styleId="FooterChar">
    <w:name w:val="Footer Char"/>
    <w:basedOn w:val="DefaultParagraphFont"/>
    <w:link w:val="Footer"/>
    <w:uiPriority w:val="99"/>
    <w:rsid w:val="00DB185F"/>
    <w:rPr>
      <w:rFonts w:ascii="Times" w:eastAsia="Times New Roman" w:hAnsi="Times" w:cs="Times"/>
      <w:sz w:val="24"/>
      <w:szCs w:val="24"/>
    </w:rPr>
  </w:style>
  <w:style w:type="paragraph" w:styleId="Caption">
    <w:name w:val="caption"/>
    <w:basedOn w:val="Normal"/>
    <w:next w:val="Normal"/>
    <w:uiPriority w:val="99"/>
    <w:qFormat/>
    <w:rsid w:val="00870F7C"/>
    <w:rPr>
      <w:b/>
      <w:bCs/>
      <w:sz w:val="20"/>
      <w:szCs w:val="20"/>
    </w:rPr>
  </w:style>
  <w:style w:type="paragraph" w:styleId="BalloonText">
    <w:name w:val="Balloon Text"/>
    <w:basedOn w:val="Normal"/>
    <w:link w:val="BalloonTextChar"/>
    <w:uiPriority w:val="99"/>
    <w:semiHidden/>
    <w:rsid w:val="0006671C"/>
    <w:rPr>
      <w:rFonts w:ascii="Tahoma" w:hAnsi="Tahoma" w:cs="Tahoma"/>
      <w:sz w:val="16"/>
      <w:szCs w:val="16"/>
    </w:rPr>
  </w:style>
  <w:style w:type="character" w:customStyle="1" w:styleId="BalloonTextChar">
    <w:name w:val="Balloon Text Char"/>
    <w:basedOn w:val="DefaultParagraphFont"/>
    <w:link w:val="BalloonText"/>
    <w:uiPriority w:val="99"/>
    <w:rsid w:val="0006671C"/>
    <w:rPr>
      <w:rFonts w:ascii="Tahoma" w:eastAsia="Times New Roman" w:hAnsi="Tahoma" w:cs="Tahoma"/>
      <w:sz w:val="16"/>
      <w:szCs w:val="16"/>
    </w:rPr>
  </w:style>
  <w:style w:type="character" w:styleId="CommentReference">
    <w:name w:val="annotation reference"/>
    <w:basedOn w:val="DefaultParagraphFont"/>
    <w:uiPriority w:val="99"/>
    <w:semiHidden/>
    <w:rsid w:val="00816684"/>
    <w:rPr>
      <w:sz w:val="16"/>
      <w:szCs w:val="16"/>
    </w:rPr>
  </w:style>
  <w:style w:type="paragraph" w:styleId="CommentText">
    <w:name w:val="annotation text"/>
    <w:basedOn w:val="Normal"/>
    <w:link w:val="CommentTextChar"/>
    <w:uiPriority w:val="99"/>
    <w:semiHidden/>
    <w:rsid w:val="00816684"/>
    <w:rPr>
      <w:sz w:val="20"/>
      <w:szCs w:val="20"/>
    </w:rPr>
  </w:style>
  <w:style w:type="character" w:customStyle="1" w:styleId="CommentTextChar">
    <w:name w:val="Comment Text Char"/>
    <w:basedOn w:val="DefaultParagraphFont"/>
    <w:link w:val="CommentText"/>
    <w:uiPriority w:val="99"/>
    <w:semiHidden/>
    <w:rsid w:val="00D4590D"/>
    <w:rPr>
      <w:rFonts w:ascii="Times" w:hAnsi="Times" w:cs="Times"/>
      <w:sz w:val="20"/>
      <w:szCs w:val="20"/>
    </w:rPr>
  </w:style>
  <w:style w:type="paragraph" w:styleId="CommentSubject">
    <w:name w:val="annotation subject"/>
    <w:basedOn w:val="CommentText"/>
    <w:next w:val="CommentText"/>
    <w:link w:val="CommentSubjectChar"/>
    <w:uiPriority w:val="99"/>
    <w:semiHidden/>
    <w:rsid w:val="00816684"/>
    <w:rPr>
      <w:b/>
      <w:bCs/>
    </w:rPr>
  </w:style>
  <w:style w:type="character" w:customStyle="1" w:styleId="CommentSubjectChar">
    <w:name w:val="Comment Subject Char"/>
    <w:basedOn w:val="CommentTextChar"/>
    <w:link w:val="CommentSubject"/>
    <w:uiPriority w:val="99"/>
    <w:semiHidden/>
    <w:rsid w:val="00D4590D"/>
    <w:rPr>
      <w:b/>
      <w:bCs/>
    </w:rPr>
  </w:style>
</w:styles>
</file>

<file path=word/webSettings.xml><?xml version="1.0" encoding="utf-8"?>
<w:webSettings xmlns:r="http://schemas.openxmlformats.org/officeDocument/2006/relationships" xmlns:w="http://schemas.openxmlformats.org/wordprocessingml/2006/main">
  <w:divs>
    <w:div w:id="424423267">
      <w:marLeft w:val="0"/>
      <w:marRight w:val="0"/>
      <w:marTop w:val="0"/>
      <w:marBottom w:val="0"/>
      <w:divBdr>
        <w:top w:val="none" w:sz="0" w:space="0" w:color="auto"/>
        <w:left w:val="none" w:sz="0" w:space="0" w:color="auto"/>
        <w:bottom w:val="none" w:sz="0" w:space="0" w:color="auto"/>
        <w:right w:val="none" w:sz="0" w:space="0" w:color="auto"/>
      </w:divBdr>
      <w:divsChild>
        <w:div w:id="424423268">
          <w:marLeft w:val="0"/>
          <w:marRight w:val="0"/>
          <w:marTop w:val="336"/>
          <w:marBottom w:val="0"/>
          <w:divBdr>
            <w:top w:val="none" w:sz="0" w:space="0" w:color="auto"/>
            <w:left w:val="none" w:sz="0" w:space="0" w:color="auto"/>
            <w:bottom w:val="none" w:sz="0" w:space="0" w:color="auto"/>
            <w:right w:val="none" w:sz="0" w:space="0" w:color="auto"/>
          </w:divBdr>
        </w:div>
        <w:div w:id="424423269">
          <w:marLeft w:val="0"/>
          <w:marRight w:val="0"/>
          <w:marTop w:val="336"/>
          <w:marBottom w:val="0"/>
          <w:divBdr>
            <w:top w:val="none" w:sz="0" w:space="0" w:color="auto"/>
            <w:left w:val="none" w:sz="0" w:space="0" w:color="auto"/>
            <w:bottom w:val="none" w:sz="0" w:space="0" w:color="auto"/>
            <w:right w:val="none" w:sz="0" w:space="0" w:color="auto"/>
          </w:divBdr>
        </w:div>
        <w:div w:id="424423270">
          <w:marLeft w:val="0"/>
          <w:marRight w:val="0"/>
          <w:marTop w:val="336"/>
          <w:marBottom w:val="0"/>
          <w:divBdr>
            <w:top w:val="none" w:sz="0" w:space="0" w:color="auto"/>
            <w:left w:val="none" w:sz="0" w:space="0" w:color="auto"/>
            <w:bottom w:val="none" w:sz="0" w:space="0" w:color="auto"/>
            <w:right w:val="none" w:sz="0" w:space="0" w:color="auto"/>
          </w:divBdr>
        </w:div>
        <w:div w:id="424423274">
          <w:marLeft w:val="0"/>
          <w:marRight w:val="0"/>
          <w:marTop w:val="336"/>
          <w:marBottom w:val="0"/>
          <w:divBdr>
            <w:top w:val="none" w:sz="0" w:space="0" w:color="auto"/>
            <w:left w:val="none" w:sz="0" w:space="0" w:color="auto"/>
            <w:bottom w:val="none" w:sz="0" w:space="0" w:color="auto"/>
            <w:right w:val="none" w:sz="0" w:space="0" w:color="auto"/>
          </w:divBdr>
        </w:div>
      </w:divsChild>
    </w:div>
    <w:div w:id="424423271">
      <w:marLeft w:val="0"/>
      <w:marRight w:val="0"/>
      <w:marTop w:val="0"/>
      <w:marBottom w:val="0"/>
      <w:divBdr>
        <w:top w:val="none" w:sz="0" w:space="0" w:color="auto"/>
        <w:left w:val="none" w:sz="0" w:space="0" w:color="auto"/>
        <w:bottom w:val="none" w:sz="0" w:space="0" w:color="auto"/>
        <w:right w:val="none" w:sz="0" w:space="0" w:color="auto"/>
      </w:divBdr>
    </w:div>
    <w:div w:id="424423272">
      <w:marLeft w:val="0"/>
      <w:marRight w:val="0"/>
      <w:marTop w:val="0"/>
      <w:marBottom w:val="0"/>
      <w:divBdr>
        <w:top w:val="none" w:sz="0" w:space="0" w:color="auto"/>
        <w:left w:val="none" w:sz="0" w:space="0" w:color="auto"/>
        <w:bottom w:val="none" w:sz="0" w:space="0" w:color="auto"/>
        <w:right w:val="none" w:sz="0" w:space="0" w:color="auto"/>
      </w:divBdr>
    </w:div>
    <w:div w:id="424423273">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530630B-9844-4480-B3A0-2378BF345A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15</Pages>
  <Words>5078</Words>
  <Characters>29934</Characters>
  <Application>Microsoft Office Word</Application>
  <DocSecurity>0</DocSecurity>
  <Lines>249</Lines>
  <Paragraphs>69</Paragraphs>
  <ScaleCrop>false</ScaleCrop>
  <HeadingPairs>
    <vt:vector size="2" baseType="variant">
      <vt:variant>
        <vt:lpstr>Title</vt:lpstr>
      </vt:variant>
      <vt:variant>
        <vt:i4>1</vt:i4>
      </vt:variant>
    </vt:vector>
  </HeadingPairs>
  <TitlesOfParts>
    <vt:vector size="1" baseType="lpstr">
      <vt:lpstr>Corrosion Assessment of Potentially Polluting Wrecks</vt:lpstr>
    </vt:vector>
  </TitlesOfParts>
  <Company>NOS</Company>
  <LinksUpToDate>false</LinksUpToDate>
  <CharactersWithSpaces>34943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Corrosion Assessment of Potentially Polluting Wrecks</dc:title>
  <dc:creator>NOS</dc:creator>
  <cp:lastModifiedBy>Tressa</cp:lastModifiedBy>
  <cp:revision>2</cp:revision>
  <cp:lastPrinted>2009-04-14T15:47:00Z</cp:lastPrinted>
  <dcterms:created xsi:type="dcterms:W3CDTF">2009-04-20T14:41:00Z</dcterms:created>
  <dcterms:modified xsi:type="dcterms:W3CDTF">2009-04-20T14:41:00Z</dcterms:modified>
</cp:coreProperties>
</file>