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C5A" w:rsidRDefault="00753C5A" w:rsidP="00753C5A">
      <w:pPr>
        <w:pStyle w:val="MSGENFONTSTYLENAMETEMPLATEROLELEVELNUMBERMSGENFONTSTYLENAMEBYROLEHEADING220"/>
        <w:keepNext/>
        <w:keepLines/>
        <w:shd w:val="clear" w:color="auto" w:fill="auto"/>
        <w:ind w:left="40"/>
      </w:pPr>
      <w:bookmarkStart w:id="0" w:name="_Ref420923461"/>
      <w:bookmarkStart w:id="1" w:name="_Ref420923473"/>
      <w:bookmarkStart w:id="2" w:name="_Toc430768047"/>
      <w:bookmarkStart w:id="3" w:name="_GoBack"/>
      <w:bookmarkEnd w:id="3"/>
      <w:r>
        <w:rPr>
          <w:color w:val="000000"/>
          <w:lang w:bidi="en-US"/>
        </w:rPr>
        <w:t>XXX River</w:t>
      </w:r>
    </w:p>
    <w:p w:rsidR="00753C5A" w:rsidRDefault="00753C5A" w:rsidP="00753C5A">
      <w:pPr>
        <w:pStyle w:val="MSGENFONTSTYLENAMETEMPLATEROLELEVELNUMBERMSGENFONTSTYLENAMEBYROLEHEADING350"/>
        <w:keepNext/>
        <w:keepLines/>
        <w:shd w:val="clear" w:color="auto" w:fill="auto"/>
        <w:spacing w:after="964"/>
        <w:ind w:left="40"/>
      </w:pPr>
      <w:bookmarkStart w:id="4" w:name="bookmark256"/>
      <w:r>
        <w:rPr>
          <w:color w:val="000000"/>
          <w:lang w:bidi="en-US"/>
        </w:rPr>
        <w:t>Geographic Response Plan</w:t>
      </w:r>
      <w:bookmarkEnd w:id="4"/>
    </w:p>
    <w:p w:rsidR="00753C5A" w:rsidRDefault="00753C5A" w:rsidP="00753C5A">
      <w:pPr>
        <w:pStyle w:val="MSGENFONTSTYLENAMETEMPLATEROLELEVELMSGENFONTSTYLENAMEBYROLEHEADING40"/>
        <w:keepNext/>
        <w:keepLines/>
        <w:shd w:val="clear" w:color="auto" w:fill="auto"/>
        <w:spacing w:after="750"/>
        <w:ind w:left="40"/>
        <w:jc w:val="center"/>
      </w:pPr>
      <w:bookmarkStart w:id="5" w:name="bookmark257"/>
      <w:r>
        <w:rPr>
          <w:color w:val="000000"/>
          <w:lang w:bidi="en-US"/>
        </w:rPr>
        <w:t xml:space="preserve">Chapter </w:t>
      </w:r>
      <w:r>
        <w:rPr>
          <w:color w:val="000000"/>
          <w:lang w:bidi="en-US"/>
        </w:rPr>
        <w:t>2</w:t>
      </w:r>
      <w:r>
        <w:rPr>
          <w:color w:val="000000"/>
          <w:lang w:bidi="en-US"/>
        </w:rPr>
        <w:t xml:space="preserve"> - </w:t>
      </w:r>
      <w:bookmarkEnd w:id="5"/>
      <w:r w:rsidRPr="00753C5A">
        <w:rPr>
          <w:color w:val="000000"/>
          <w:lang w:bidi="en-US"/>
        </w:rPr>
        <w:t>Emergency Management/Operational and Response Considerations</w:t>
      </w:r>
    </w:p>
    <w:p w:rsidR="00505880" w:rsidRDefault="00505880" w:rsidP="00505880">
      <w:pPr>
        <w:pStyle w:val="Heading2"/>
        <w:numPr>
          <w:ilvl w:val="0"/>
          <w:numId w:val="0"/>
        </w:numPr>
      </w:pPr>
    </w:p>
    <w:p w:rsidR="006B298E" w:rsidRDefault="00911F34" w:rsidP="009A2640">
      <w:pPr>
        <w:pStyle w:val="Heading2"/>
        <w:numPr>
          <w:ilvl w:val="0"/>
          <w:numId w:val="0"/>
        </w:numPr>
        <w:rPr>
          <w:sz w:val="20"/>
          <w:szCs w:val="20"/>
        </w:rPr>
      </w:pPr>
      <w:r w:rsidRPr="00505880">
        <w:rPr>
          <w:sz w:val="20"/>
          <w:szCs w:val="20"/>
        </w:rPr>
        <w:t>Chapter Introduction</w:t>
      </w:r>
      <w:bookmarkEnd w:id="0"/>
      <w:bookmarkEnd w:id="1"/>
      <w:bookmarkEnd w:id="2"/>
    </w:p>
    <w:p w:rsidR="006B298E" w:rsidRDefault="00EA24FC" w:rsidP="006B298E">
      <w:pPr>
        <w:pStyle w:val="Heading2"/>
        <w:numPr>
          <w:ilvl w:val="0"/>
          <w:numId w:val="0"/>
        </w:numPr>
        <w:rPr>
          <w:sz w:val="20"/>
          <w:szCs w:val="20"/>
        </w:rPr>
      </w:pPr>
      <w:r>
        <w:rPr>
          <w:sz w:val="20"/>
          <w:szCs w:val="20"/>
        </w:rPr>
        <w:t>2.1</w:t>
      </w:r>
      <w:r>
        <w:rPr>
          <w:sz w:val="20"/>
          <w:szCs w:val="20"/>
        </w:rPr>
        <w:tab/>
        <w:t>Site safety</w:t>
      </w:r>
    </w:p>
    <w:p w:rsidR="00B0161F" w:rsidRDefault="00EA24FC" w:rsidP="00EA24FC">
      <w:pPr>
        <w:pStyle w:val="Heading3"/>
        <w:numPr>
          <w:ilvl w:val="0"/>
          <w:numId w:val="0"/>
        </w:numPr>
        <w:rPr>
          <w:rFonts w:eastAsia="Calibri"/>
        </w:rPr>
      </w:pPr>
      <w:proofErr w:type="gramStart"/>
      <w:r>
        <w:rPr>
          <w:rFonts w:eastAsia="Calibri"/>
        </w:rPr>
        <w:lastRenderedPageBreak/>
        <w:t>2.1.1</w:t>
      </w:r>
      <w:r w:rsidR="00B0161F">
        <w:rPr>
          <w:rFonts w:eastAsia="Calibri"/>
        </w:rPr>
        <w:t xml:space="preserve">  First</w:t>
      </w:r>
      <w:proofErr w:type="gramEnd"/>
      <w:r w:rsidR="00B0161F">
        <w:rPr>
          <w:rFonts w:eastAsia="Calibri"/>
        </w:rPr>
        <w:t xml:space="preserve"> Responder</w:t>
      </w:r>
      <w:r w:rsidR="00640EE9">
        <w:rPr>
          <w:rFonts w:eastAsia="Calibri"/>
        </w:rPr>
        <w:t xml:space="preserve"> and Public Safety</w:t>
      </w:r>
    </w:p>
    <w:p w:rsidR="00B0161F" w:rsidRDefault="00EA24FC" w:rsidP="00EA24FC">
      <w:pPr>
        <w:pStyle w:val="Heading3"/>
        <w:numPr>
          <w:ilvl w:val="0"/>
          <w:numId w:val="0"/>
        </w:numPr>
        <w:rPr>
          <w:rFonts w:eastAsia="Calibri"/>
        </w:rPr>
      </w:pPr>
      <w:r>
        <w:rPr>
          <w:rFonts w:eastAsia="Calibri"/>
        </w:rPr>
        <w:t>2.1.</w:t>
      </w:r>
      <w:r w:rsidR="00640EE9">
        <w:rPr>
          <w:rFonts w:eastAsia="Calibri"/>
        </w:rPr>
        <w:t>2</w:t>
      </w:r>
      <w:r>
        <w:rPr>
          <w:rFonts w:eastAsia="Calibri"/>
        </w:rPr>
        <w:t xml:space="preserve"> </w:t>
      </w:r>
      <w:r w:rsidR="00B0161F">
        <w:rPr>
          <w:rFonts w:eastAsia="Calibri"/>
        </w:rPr>
        <w:t>Isolation/Deny Entry</w:t>
      </w:r>
    </w:p>
    <w:p w:rsidR="006B298E" w:rsidRPr="00640EE9" w:rsidRDefault="00B0161F" w:rsidP="00640EE9">
      <w:pPr>
        <w:pStyle w:val="Heading3"/>
        <w:numPr>
          <w:ilvl w:val="0"/>
          <w:numId w:val="0"/>
        </w:numPr>
        <w:rPr>
          <w:rFonts w:eastAsia="Calibri"/>
        </w:rPr>
      </w:pPr>
      <w:r>
        <w:rPr>
          <w:rFonts w:eastAsia="Calibri"/>
        </w:rPr>
        <w:t>2.1.</w:t>
      </w:r>
      <w:r w:rsidR="00640EE9">
        <w:rPr>
          <w:rFonts w:eastAsia="Calibri"/>
        </w:rPr>
        <w:t>3</w:t>
      </w:r>
      <w:r>
        <w:rPr>
          <w:rFonts w:eastAsia="Calibri"/>
        </w:rPr>
        <w:t xml:space="preserve"> Area Assessment</w:t>
      </w:r>
    </w:p>
    <w:p w:rsidR="00753C5A" w:rsidRDefault="00753C5A" w:rsidP="00EA24FC"/>
    <w:p w:rsidR="006B298E" w:rsidRDefault="00EA24FC" w:rsidP="00EA24FC">
      <w:r>
        <w:t>2.</w:t>
      </w:r>
      <w:r w:rsidR="00640EE9">
        <w:t>1.4</w:t>
      </w:r>
      <w:r>
        <w:t xml:space="preserve"> </w:t>
      </w:r>
      <w:r w:rsidR="006B298E">
        <w:t>Traffic and Access:</w:t>
      </w:r>
    </w:p>
    <w:p w:rsidR="00640EE9" w:rsidRDefault="00640EE9" w:rsidP="00EA24FC"/>
    <w:p w:rsidR="00640EE9" w:rsidRDefault="00640EE9" w:rsidP="00EA24FC">
      <w:r>
        <w:t>2.2</w:t>
      </w:r>
      <w:r>
        <w:tab/>
        <w:t>Public Health</w:t>
      </w:r>
    </w:p>
    <w:p w:rsidR="00815F90" w:rsidRDefault="00815F90" w:rsidP="006B298E">
      <w:pPr>
        <w:ind w:left="450"/>
      </w:pPr>
    </w:p>
    <w:p w:rsidR="006B298E" w:rsidRDefault="006B298E" w:rsidP="00EA24FC">
      <w:r>
        <w:t>2.3 Response Equipment Stockpile Locations:</w:t>
      </w:r>
    </w:p>
    <w:p w:rsidR="00815F90" w:rsidRDefault="00815F90" w:rsidP="006B298E">
      <w:pPr>
        <w:ind w:left="450"/>
      </w:pPr>
    </w:p>
    <w:p w:rsidR="006B298E" w:rsidRDefault="00EA24FC" w:rsidP="00EA24FC">
      <w:pPr>
        <w:rPr>
          <w:b/>
        </w:rPr>
      </w:pPr>
      <w:r>
        <w:rPr>
          <w:b/>
        </w:rPr>
        <w:t xml:space="preserve">2.4 </w:t>
      </w:r>
      <w:r w:rsidR="006B298E" w:rsidRPr="006B77EE">
        <w:rPr>
          <w:b/>
        </w:rPr>
        <w:t>Water Supplies for Firefighting Operations</w:t>
      </w:r>
      <w:r w:rsidR="006B298E">
        <w:rPr>
          <w:b/>
        </w:rPr>
        <w:t>:</w:t>
      </w:r>
    </w:p>
    <w:p w:rsidR="00640EE9" w:rsidRPr="00640EE9" w:rsidRDefault="00640EE9" w:rsidP="00640EE9">
      <w:pPr>
        <w:pStyle w:val="ListParagraph"/>
        <w:numPr>
          <w:ilvl w:val="0"/>
          <w:numId w:val="17"/>
        </w:numPr>
        <w:rPr>
          <w:b/>
        </w:rPr>
      </w:pPr>
      <w:r>
        <w:rPr>
          <w:b/>
        </w:rPr>
        <w:t>Include foaming operation capabilities from the RP’s</w:t>
      </w:r>
    </w:p>
    <w:p w:rsidR="006B298E" w:rsidRPr="006B298E" w:rsidRDefault="006B298E" w:rsidP="006B298E"/>
    <w:p w:rsidR="00911F34" w:rsidRPr="00B2334C" w:rsidRDefault="00EA24FC" w:rsidP="00EA24FC">
      <w:pPr>
        <w:pStyle w:val="Heading3"/>
        <w:numPr>
          <w:ilvl w:val="0"/>
          <w:numId w:val="0"/>
        </w:numPr>
      </w:pPr>
      <w:r>
        <w:t xml:space="preserve">2.5 </w:t>
      </w:r>
      <w:r w:rsidR="00BB03A2">
        <w:t>On</w:t>
      </w:r>
      <w:r w:rsidR="00634D57">
        <w:t>-site Considerations</w:t>
      </w:r>
      <w:r w:rsidR="00BB03A2">
        <w:t xml:space="preserve">: </w:t>
      </w:r>
    </w:p>
    <w:p w:rsidR="00911F34" w:rsidRDefault="00911F34" w:rsidP="00BB03A2">
      <w:pPr>
        <w:keepNext w:val="0"/>
        <w:keepLines w:val="0"/>
        <w:spacing w:before="360"/>
        <w:ind w:firstLine="720"/>
        <w:rPr>
          <w:rStyle w:val="IntenseEmphasis"/>
        </w:rPr>
      </w:pPr>
      <w:bookmarkStart w:id="6" w:name="_Toc416419630"/>
      <w:r w:rsidRPr="00227538">
        <w:rPr>
          <w:rStyle w:val="IntenseEmphasis"/>
        </w:rPr>
        <w:t>Before Deploying a GRP Strategy (Questions to Ask)</w:t>
      </w:r>
      <w:bookmarkEnd w:id="6"/>
    </w:p>
    <w:p w:rsidR="00911F34" w:rsidRPr="00B2334C" w:rsidRDefault="00911F34" w:rsidP="00911F34">
      <w:pPr>
        <w:pStyle w:val="ListParagraph"/>
        <w:keepNext w:val="0"/>
        <w:keepLines w:val="0"/>
        <w:rPr>
          <w:rFonts w:eastAsia="Calibri"/>
          <w:lang w:bidi="ar-SA"/>
        </w:rPr>
      </w:pPr>
      <w:r w:rsidRPr="00B2334C">
        <w:rPr>
          <w:rFonts w:eastAsia="Calibri"/>
          <w:lang w:bidi="ar-SA"/>
        </w:rPr>
        <w:t xml:space="preserve">Are conditions safe?  Response managers and responders must first determine if efforts to implement a response strategy would pose an undue risk to worker safety or the public, based on conditions present during the time of the emergency.  No strategy should be implemented if doing so would threaten public safety or present an unreasonable risk to the safety of responders.  </w:t>
      </w:r>
    </w:p>
    <w:p w:rsidR="00911F34" w:rsidRPr="00B2334C" w:rsidRDefault="00911F34" w:rsidP="00911F34">
      <w:pPr>
        <w:pStyle w:val="ListParagraph"/>
        <w:keepNext w:val="0"/>
        <w:keepLines w:val="0"/>
        <w:rPr>
          <w:rFonts w:eastAsia="Calibri"/>
          <w:lang w:bidi="ar-SA"/>
        </w:rPr>
      </w:pPr>
      <w:r w:rsidRPr="00B2334C">
        <w:rPr>
          <w:rFonts w:eastAsia="Calibri"/>
          <w:lang w:bidi="ar-SA"/>
        </w:rPr>
        <w:t xml:space="preserve">Has initial control and containment been sufficiently achieved?  Source control and containment of the spill at or near the source of a spill are always higher priorities than the deployment of GRP response strategies, especially when concurrent response activities are not possible. </w:t>
      </w:r>
    </w:p>
    <w:p w:rsidR="00911F34" w:rsidRDefault="00911F34" w:rsidP="00911F34">
      <w:pPr>
        <w:pStyle w:val="ListParagraph"/>
        <w:keepNext w:val="0"/>
        <w:keepLines w:val="0"/>
        <w:rPr>
          <w:rFonts w:eastAsia="Calibri"/>
          <w:lang w:bidi="ar-SA"/>
        </w:rPr>
      </w:pPr>
      <w:r w:rsidRPr="00B2334C">
        <w:rPr>
          <w:rFonts w:eastAsia="Calibri"/>
          <w:lang w:bidi="ar-SA"/>
        </w:rPr>
        <w:t>How far downstream or out into the river environment is the spilled oil likely to travel before response personnel will be ready and able to deploy GRP response strategies?</w:t>
      </w:r>
    </w:p>
    <w:p w:rsidR="00911F34" w:rsidRPr="0073210E" w:rsidRDefault="00911F34" w:rsidP="00911F34">
      <w:pPr>
        <w:pStyle w:val="ListParagraph"/>
        <w:keepNext w:val="0"/>
        <w:keepLines w:val="0"/>
        <w:spacing w:after="200"/>
        <w:rPr>
          <w:rFonts w:eastAsia="Calibri"/>
          <w:szCs w:val="24"/>
          <w:lang w:bidi="ar-SA"/>
        </w:rPr>
      </w:pPr>
      <w:r w:rsidRPr="0073210E">
        <w:rPr>
          <w:rFonts w:eastAsia="Calibri"/>
          <w:lang w:bidi="ar-SA"/>
        </w:rPr>
        <w:t>Are permits required?  Consult the Northwest Area Contingency Plan Permit Summary Table (</w:t>
      </w:r>
      <w:hyperlink r:id="rId8" w:history="1">
        <w:r w:rsidRPr="0073210E">
          <w:rPr>
            <w:rFonts w:eastAsia="Calibri"/>
            <w:lang w:bidi="ar-SA"/>
          </w:rPr>
          <w:t>NWACP Section 9401</w:t>
        </w:r>
      </w:hyperlink>
      <w:r w:rsidRPr="0073210E">
        <w:rPr>
          <w:rFonts w:eastAsia="Calibri"/>
          <w:lang w:bidi="ar-SA"/>
        </w:rPr>
        <w:t>) for information specific to your location and circumstance</w:t>
      </w:r>
      <w:r>
        <w:rPr>
          <w:rFonts w:eastAsia="Calibri"/>
          <w:lang w:bidi="ar-SA"/>
        </w:rPr>
        <w:t>.</w:t>
      </w:r>
      <w:r w:rsidRPr="0073210E">
        <w:rPr>
          <w:rFonts w:eastAsia="Calibri"/>
          <w:szCs w:val="24"/>
          <w:lang w:bidi="ar-SA"/>
        </w:rPr>
        <w:t xml:space="preserve"> </w:t>
      </w:r>
    </w:p>
    <w:p w:rsidR="00911F34" w:rsidRDefault="00911F34" w:rsidP="00911F34">
      <w:pPr>
        <w:pStyle w:val="ListParagraph"/>
        <w:keepNext w:val="0"/>
        <w:keepLines w:val="0"/>
        <w:spacing w:after="200"/>
        <w:rPr>
          <w:rFonts w:eastAsia="Calibri"/>
          <w:lang w:bidi="ar-SA"/>
        </w:rPr>
      </w:pPr>
      <w:r w:rsidRPr="0073210E">
        <w:rPr>
          <w:rFonts w:eastAsia="Calibri"/>
          <w:lang w:bidi="ar-SA"/>
        </w:rPr>
        <w:lastRenderedPageBreak/>
        <w:t>Will equipment or vehicles need to be staged on or near a roadway?  If so, traffic control may be required.  Contact the Washington State Patrol, the Oregon State Police, or loca</w:t>
      </w:r>
      <w:r>
        <w:rPr>
          <w:rFonts w:eastAsia="Calibri"/>
          <w:lang w:bidi="ar-SA"/>
        </w:rPr>
        <w:t>l,</w:t>
      </w:r>
      <w:r w:rsidRPr="0073210E">
        <w:rPr>
          <w:rFonts w:eastAsia="Calibri"/>
          <w:lang w:bidi="ar-SA"/>
        </w:rPr>
        <w:t xml:space="preserve"> county, municipality, or tribal police for assistance.  At minimum</w:t>
      </w:r>
      <w:r w:rsidRPr="00B2334C">
        <w:rPr>
          <w:rFonts w:eastAsia="Calibri"/>
          <w:lang w:bidi="ar-SA"/>
        </w:rPr>
        <w:t xml:space="preserve">, </w:t>
      </w:r>
      <w:hyperlink r:id="rId9" w:history="1">
        <w:r w:rsidRPr="0073210E">
          <w:rPr>
            <w:color w:val="0000CC"/>
            <w:lang w:bidi="ar-SA"/>
          </w:rPr>
          <w:t>Washington Department of Transportation (WADOT) guidelin</w:t>
        </w:r>
        <w:r w:rsidRPr="0073210E">
          <w:rPr>
            <w:color w:val="0000CC"/>
          </w:rPr>
          <w:t>e</w:t>
        </w:r>
        <w:r w:rsidRPr="0073210E">
          <w:rPr>
            <w:color w:val="0000CC"/>
            <w:lang w:bidi="ar-SA"/>
          </w:rPr>
          <w:t>s</w:t>
        </w:r>
      </w:hyperlink>
      <w:r w:rsidRPr="0073210E">
        <w:rPr>
          <w:rFonts w:eastAsia="Calibri"/>
          <w:lang w:bidi="ar-SA"/>
        </w:rPr>
        <w:t xml:space="preserve"> for work zone traffic control should be followed when working on or near a roadway.</w:t>
      </w:r>
      <w:r w:rsidRPr="00B2334C">
        <w:rPr>
          <w:rFonts w:eastAsia="Calibri"/>
          <w:lang w:bidi="ar-SA"/>
        </w:rPr>
        <w:t xml:space="preserve"> </w:t>
      </w:r>
      <w:r w:rsidR="006B298E">
        <w:rPr>
          <w:rFonts w:eastAsia="Calibri"/>
          <w:lang w:bidi="ar-SA"/>
        </w:rPr>
        <w:t xml:space="preserve"> Contact information on Contact Sheet at beginning of document.</w:t>
      </w:r>
    </w:p>
    <w:p w:rsidR="00911F34" w:rsidRPr="00540D40" w:rsidRDefault="00911F34" w:rsidP="00BB03A2">
      <w:pPr>
        <w:keepNext w:val="0"/>
        <w:keepLines w:val="0"/>
        <w:spacing w:after="0"/>
        <w:ind w:firstLine="720"/>
        <w:rPr>
          <w:rStyle w:val="IntenseEmphasis"/>
        </w:rPr>
      </w:pPr>
      <w:bookmarkStart w:id="7" w:name="_Toc416419631"/>
      <w:r w:rsidRPr="00540D40">
        <w:rPr>
          <w:rStyle w:val="IntenseEmphasis"/>
        </w:rPr>
        <w:t>During Strategy Implementation (Things to Remember)</w:t>
      </w:r>
      <w:bookmarkEnd w:id="7"/>
    </w:p>
    <w:p w:rsidR="00911F34" w:rsidRPr="00B2334C" w:rsidRDefault="00911F34" w:rsidP="00911F34">
      <w:pPr>
        <w:pStyle w:val="ListParagraph"/>
        <w:keepNext w:val="0"/>
        <w:keepLines w:val="0"/>
        <w:spacing w:after="0"/>
        <w:rPr>
          <w:rFonts w:eastAsia="Calibri"/>
          <w:lang w:bidi="ar-SA"/>
        </w:rPr>
      </w:pPr>
      <w:r w:rsidRPr="00B2334C">
        <w:rPr>
          <w:rFonts w:eastAsia="Calibri"/>
          <w:lang w:bidi="ar-SA"/>
        </w:rPr>
        <w:t>On-scene conditions (weath</w:t>
      </w:r>
      <w:r w:rsidR="007F51A2">
        <w:rPr>
          <w:rFonts w:eastAsia="Calibri"/>
          <w:lang w:bidi="ar-SA"/>
        </w:rPr>
        <w:t>er, river stage and flow, waves</w:t>
      </w:r>
      <w:proofErr w:type="gramStart"/>
      <w:r w:rsidR="007F51A2">
        <w:rPr>
          <w:rFonts w:eastAsia="Calibri"/>
          <w:lang w:bidi="ar-SA"/>
        </w:rPr>
        <w:t xml:space="preserve">, </w:t>
      </w:r>
      <w:r w:rsidRPr="00B2334C">
        <w:rPr>
          <w:rFonts w:eastAsia="Calibri"/>
          <w:lang w:bidi="ar-SA"/>
        </w:rPr>
        <w:t xml:space="preserve"> and</w:t>
      </w:r>
      <w:proofErr w:type="gramEnd"/>
      <w:r w:rsidRPr="00B2334C">
        <w:rPr>
          <w:rFonts w:eastAsia="Calibri"/>
          <w:lang w:bidi="ar-SA"/>
        </w:rPr>
        <w:t xml:space="preserve"> debris) may require that strategies be modified in order to be effective.  There is a significant chance that weather and conditions experienced at a particular strategy location during an actual spill event will be different from that when data was gathered during field visits.  Response managers and responders must remain flexible and modify the strategies provided in this chapter as needed to meet the challenges experienced during an actual response.</w:t>
      </w:r>
    </w:p>
    <w:p w:rsidR="00911F34" w:rsidRPr="00B2334C" w:rsidRDefault="00911F34" w:rsidP="00911F34">
      <w:pPr>
        <w:pStyle w:val="ListParagraph"/>
        <w:keepNext w:val="0"/>
        <w:keepLines w:val="0"/>
        <w:spacing w:after="0"/>
        <w:rPr>
          <w:rFonts w:eastAsia="Calibri"/>
          <w:lang w:bidi="ar-SA"/>
        </w:rPr>
      </w:pPr>
      <w:r w:rsidRPr="00B2334C">
        <w:rPr>
          <w:rFonts w:eastAsia="Calibri"/>
          <w:lang w:bidi="ar-SA"/>
        </w:rPr>
        <w:t xml:space="preserve">Certain strategies may call for access points or staging areas that are not easily reached at all times of the year or in all conditions. </w:t>
      </w:r>
    </w:p>
    <w:p w:rsidR="00911F34" w:rsidRPr="00B2334C" w:rsidRDefault="00911F34" w:rsidP="00911F34">
      <w:pPr>
        <w:pStyle w:val="ListParagraph"/>
        <w:keepNext w:val="0"/>
        <w:keepLines w:val="0"/>
        <w:spacing w:after="0"/>
        <w:rPr>
          <w:rFonts w:eastAsia="Calibri"/>
          <w:lang w:bidi="ar-SA"/>
        </w:rPr>
      </w:pPr>
      <w:r w:rsidRPr="00B2334C">
        <w:rPr>
          <w:rFonts w:eastAsia="Calibri"/>
          <w:lang w:bidi="ar-SA"/>
        </w:rPr>
        <w:t>Oil containment boom must be free of twists, gaps, and debris in order to remain effective.</w:t>
      </w:r>
    </w:p>
    <w:p w:rsidR="00911F34" w:rsidRPr="00B2334C" w:rsidRDefault="00911F34" w:rsidP="00911F34">
      <w:pPr>
        <w:pStyle w:val="ListParagraph"/>
        <w:keepNext w:val="0"/>
        <w:keepLines w:val="0"/>
        <w:spacing w:after="0"/>
        <w:rPr>
          <w:rFonts w:eastAsia="Calibri"/>
          <w:color w:val="000000"/>
          <w:lang w:bidi="ar-SA"/>
        </w:rPr>
      </w:pPr>
      <w:r w:rsidRPr="00B2334C">
        <w:rPr>
          <w:rFonts w:eastAsia="Calibri"/>
          <w:lang w:bidi="ar-SA"/>
        </w:rPr>
        <w:t>The GRP response strategies provided in this chapter were designed for use with persistent heavy oils that float on water and may not be suitable for other petroleum products or hazardous substances.</w:t>
      </w:r>
      <w:r w:rsidRPr="00B2334C">
        <w:rPr>
          <w:rFonts w:ascii="Times New Roman" w:eastAsia="Calibri" w:hAnsi="Times New Roman"/>
          <w:lang w:bidi="ar-SA"/>
        </w:rPr>
        <w:t xml:space="preserve"> </w:t>
      </w:r>
    </w:p>
    <w:p w:rsidR="00911F34" w:rsidRPr="00227538" w:rsidRDefault="00911F34" w:rsidP="00BB03A2">
      <w:pPr>
        <w:keepNext w:val="0"/>
        <w:keepLines w:val="0"/>
        <w:spacing w:after="0"/>
        <w:ind w:firstLine="720"/>
        <w:rPr>
          <w:rStyle w:val="IntenseEmphasis"/>
        </w:rPr>
      </w:pPr>
      <w:bookmarkStart w:id="8" w:name="_Toc416419632"/>
      <w:r w:rsidRPr="00227538">
        <w:rPr>
          <w:rStyle w:val="IntenseEmphasis"/>
        </w:rPr>
        <w:t>After Strategy Implementation (Things to Understand)</w:t>
      </w:r>
      <w:bookmarkEnd w:id="8"/>
      <w:r w:rsidRPr="00227538">
        <w:rPr>
          <w:rStyle w:val="IntenseEmphasis"/>
        </w:rPr>
        <w:t xml:space="preserve"> </w:t>
      </w:r>
    </w:p>
    <w:p w:rsidR="00911F34" w:rsidRPr="00B2334C" w:rsidRDefault="00911F34" w:rsidP="00911F34">
      <w:pPr>
        <w:pStyle w:val="ListParagraph"/>
        <w:keepNext w:val="0"/>
        <w:keepLines w:val="0"/>
        <w:spacing w:after="0"/>
        <w:rPr>
          <w:rFonts w:eastAsia="Calibri"/>
          <w:lang w:bidi="ar-SA"/>
        </w:rPr>
      </w:pPr>
      <w:r w:rsidRPr="00B2334C">
        <w:rPr>
          <w:rFonts w:eastAsia="Calibri"/>
          <w:lang w:bidi="ar-SA"/>
        </w:rPr>
        <w:t xml:space="preserve">Oil containment boom should be maintained and periodically monitored to ensure its effectiveness.  Changes in river </w:t>
      </w:r>
      <w:r w:rsidR="007F51A2">
        <w:rPr>
          <w:rFonts w:eastAsia="Calibri"/>
          <w:lang w:bidi="ar-SA"/>
        </w:rPr>
        <w:t xml:space="preserve">stage and </w:t>
      </w:r>
      <w:proofErr w:type="gramStart"/>
      <w:r w:rsidR="007F51A2">
        <w:rPr>
          <w:rFonts w:eastAsia="Calibri"/>
          <w:lang w:bidi="ar-SA"/>
        </w:rPr>
        <w:t xml:space="preserve">flow </w:t>
      </w:r>
      <w:r w:rsidRPr="00B2334C">
        <w:rPr>
          <w:rFonts w:eastAsia="Calibri"/>
          <w:lang w:bidi="ar-SA"/>
        </w:rPr>
        <w:t xml:space="preserve"> will</w:t>
      </w:r>
      <w:proofErr w:type="gramEnd"/>
      <w:r w:rsidRPr="00B2334C">
        <w:rPr>
          <w:rFonts w:eastAsia="Calibri"/>
          <w:lang w:bidi="ar-SA"/>
        </w:rPr>
        <w:t xml:space="preserve"> likely require modifications to boom deflection angles (see Table 4.1).  Depending on conditions, some booming strategies may require around-the-clock tending.  </w:t>
      </w:r>
    </w:p>
    <w:p w:rsidR="006B77EE" w:rsidRDefault="00911F34" w:rsidP="006B77EE">
      <w:pPr>
        <w:pStyle w:val="ListParagraph"/>
        <w:keepNext w:val="0"/>
        <w:keepLines w:val="0"/>
        <w:spacing w:after="0"/>
        <w:rPr>
          <w:rFonts w:eastAsia="Calibri"/>
          <w:lang w:bidi="ar-SA"/>
        </w:rPr>
      </w:pPr>
      <w:r w:rsidRPr="007A228A">
        <w:rPr>
          <w:rFonts w:eastAsia="Calibri"/>
          <w:lang w:bidi="ar-SA"/>
        </w:rPr>
        <w:t>Although designed for implementation during the initial phase of an oil spill, GRP strategies may continue to be deployed and implemented throughout the entire lifespan of a response, as determined appropriate and necessary by the Incident Commander or Unified Command.</w:t>
      </w:r>
      <w:bookmarkStart w:id="9" w:name="_Toc416419633"/>
    </w:p>
    <w:p w:rsidR="00EA24FC" w:rsidRDefault="00F036F3" w:rsidP="00F036F3">
      <w:pPr>
        <w:pStyle w:val="ListParagraph"/>
        <w:rPr>
          <w:lang w:bidi="ar-SA"/>
        </w:rPr>
      </w:pPr>
      <w:r>
        <w:rPr>
          <w:lang w:bidi="ar-SA"/>
        </w:rPr>
        <w:t>Transitioning from initial response to a Unified Command:</w:t>
      </w:r>
    </w:p>
    <w:p w:rsidR="00EA24FC" w:rsidRPr="007E6168" w:rsidRDefault="00EA24FC" w:rsidP="00EA24FC">
      <w:pPr>
        <w:pStyle w:val="Heading3"/>
        <w:numPr>
          <w:ilvl w:val="0"/>
          <w:numId w:val="0"/>
        </w:numPr>
        <w:spacing w:line="360" w:lineRule="auto"/>
        <w:ind w:left="540"/>
      </w:pPr>
      <w:r>
        <w:rPr>
          <w:lang w:bidi="ar-SA"/>
        </w:rPr>
        <w:t xml:space="preserve">2.6 </w:t>
      </w:r>
      <w:r>
        <w:t xml:space="preserve">Crossing Jurisdictional Boundaries and Exceeding Local Response Capabilities:  </w:t>
      </w:r>
      <w:r w:rsidRPr="005F339F">
        <w:rPr>
          <w:highlight w:val="yellow"/>
        </w:rPr>
        <w:t xml:space="preserve">Short </w:t>
      </w:r>
      <w:r>
        <w:rPr>
          <w:highlight w:val="yellow"/>
        </w:rPr>
        <w:t>paragraph</w:t>
      </w:r>
      <w:r w:rsidRPr="005F339F">
        <w:rPr>
          <w:highlight w:val="yellow"/>
        </w:rPr>
        <w:t xml:space="preserve"> on MOU, State, Country</w:t>
      </w:r>
    </w:p>
    <w:p w:rsidR="00F036F3" w:rsidRPr="00F036F3" w:rsidRDefault="00F036F3" w:rsidP="00EA24FC">
      <w:pPr>
        <w:ind w:left="720"/>
        <w:rPr>
          <w:lang w:bidi="ar-SA"/>
        </w:rPr>
      </w:pPr>
      <w:r>
        <w:rPr>
          <w:lang w:bidi="ar-SA"/>
        </w:rPr>
        <w:t xml:space="preserve">  </w:t>
      </w:r>
    </w:p>
    <w:p w:rsidR="0026257D" w:rsidRDefault="00EA24FC" w:rsidP="00EA24FC">
      <w:pPr>
        <w:pStyle w:val="Heading3"/>
        <w:numPr>
          <w:ilvl w:val="1"/>
          <w:numId w:val="16"/>
        </w:numPr>
        <w:rPr>
          <w:rStyle w:val="IntenseEmphasis"/>
          <w:b/>
          <w:i w:val="0"/>
        </w:rPr>
      </w:pPr>
      <w:r>
        <w:rPr>
          <w:rStyle w:val="IntenseEmphasis"/>
          <w:b/>
          <w:i w:val="0"/>
        </w:rPr>
        <w:t xml:space="preserve"> </w:t>
      </w:r>
      <w:r w:rsidR="0026257D">
        <w:rPr>
          <w:rStyle w:val="IntenseEmphasis"/>
          <w:b/>
          <w:i w:val="0"/>
        </w:rPr>
        <w:t>General Response Priorities</w:t>
      </w:r>
    </w:p>
    <w:p w:rsidR="0026257D" w:rsidRDefault="0026257D" w:rsidP="0026257D">
      <w:pPr>
        <w:keepNext w:val="0"/>
        <w:keepLines w:val="0"/>
        <w:widowControl w:val="0"/>
        <w:tabs>
          <w:tab w:val="left" w:pos="1030"/>
        </w:tabs>
        <w:spacing w:before="0" w:after="300" w:line="293" w:lineRule="exact"/>
        <w:ind w:left="900"/>
      </w:pPr>
      <w:r>
        <w:rPr>
          <w:rStyle w:val="MSGENFONTSTYLENAMETEMPLATEROLENUMBERMSGENFONTSTYLENAMEBYROLETEXT20"/>
        </w:rPr>
        <w:t>The following list provides the order of response priorities after an oil spill into the NF American River or Donner Lake area.</w:t>
      </w:r>
    </w:p>
    <w:p w:rsidR="0026257D" w:rsidRDefault="0026257D" w:rsidP="0026257D">
      <w:pPr>
        <w:keepNext w:val="0"/>
        <w:keepLines w:val="0"/>
        <w:widowControl w:val="0"/>
        <w:numPr>
          <w:ilvl w:val="0"/>
          <w:numId w:val="5"/>
        </w:numPr>
        <w:tabs>
          <w:tab w:val="left" w:pos="1121"/>
        </w:tabs>
        <w:spacing w:before="0" w:after="347" w:line="293" w:lineRule="exact"/>
        <w:ind w:left="1120" w:right="2100" w:hanging="360"/>
      </w:pPr>
      <w:r>
        <w:rPr>
          <w:rStyle w:val="MSGENFONTSTYLENAMETEMPLATEROLENUMBERMSGENFONTSTYLENAMEBYROLETEXT20"/>
        </w:rPr>
        <w:lastRenderedPageBreak/>
        <w:t>Safety is always the number one priority. Do not implement GRP strategies or take actions that will unduly jeopardize public, worker, or personal safety.</w:t>
      </w:r>
    </w:p>
    <w:p w:rsidR="0026257D" w:rsidRDefault="0026257D" w:rsidP="0026257D">
      <w:pPr>
        <w:keepNext w:val="0"/>
        <w:keepLines w:val="0"/>
        <w:widowControl w:val="0"/>
        <w:numPr>
          <w:ilvl w:val="0"/>
          <w:numId w:val="5"/>
        </w:numPr>
        <w:tabs>
          <w:tab w:val="left" w:pos="1121"/>
        </w:tabs>
        <w:spacing w:before="0" w:after="353" w:line="234" w:lineRule="exact"/>
        <w:ind w:left="1120" w:hanging="360"/>
      </w:pPr>
      <w:r>
        <w:rPr>
          <w:rStyle w:val="MSGENFONTSTYLENAMETEMPLATEROLENUMBERMSGENFONTSTYLENAMEBYROLETEXT20"/>
        </w:rPr>
        <w:t>Notify local public health and safety personnel.</w:t>
      </w:r>
    </w:p>
    <w:p w:rsidR="0026257D" w:rsidRPr="0026257D" w:rsidRDefault="0026257D" w:rsidP="0026257D">
      <w:pPr>
        <w:keepNext w:val="0"/>
        <w:keepLines w:val="0"/>
        <w:widowControl w:val="0"/>
        <w:numPr>
          <w:ilvl w:val="0"/>
          <w:numId w:val="5"/>
        </w:numPr>
        <w:tabs>
          <w:tab w:val="left" w:pos="1121"/>
        </w:tabs>
        <w:spacing w:before="0" w:after="300" w:line="293" w:lineRule="exact"/>
        <w:ind w:left="1120" w:right="1220" w:hanging="360"/>
        <w:rPr>
          <w:rStyle w:val="MSGENFONTSTYLENAMETEMPLATEROLENUMBERMSGENFONTSTYLENAMEBYROLETEXT20"/>
          <w:rFonts w:asciiTheme="majorHAnsi" w:eastAsiaTheme="majorEastAsia" w:hAnsiTheme="majorHAnsi" w:cstheme="majorBidi"/>
          <w:color w:val="auto"/>
          <w:sz w:val="22"/>
          <w:szCs w:val="22"/>
        </w:rPr>
      </w:pPr>
      <w:r>
        <w:rPr>
          <w:rStyle w:val="MSGENFONTSTYLENAMETEMPLATEROLENUMBERMSGENFONTSTYLENAMEBYROLETEXT20"/>
        </w:rPr>
        <w:t>Control and contain the source of the spill; mobilize resources to the spill location. Source control and containment are always a higher priority than the implementation of GRP strategies.</w:t>
      </w:r>
    </w:p>
    <w:p w:rsidR="0026257D" w:rsidRDefault="0026257D" w:rsidP="0026257D">
      <w:pPr>
        <w:pStyle w:val="ListParagraph"/>
        <w:keepNext w:val="0"/>
        <w:keepLines w:val="0"/>
        <w:widowControl w:val="0"/>
        <w:numPr>
          <w:ilvl w:val="0"/>
          <w:numId w:val="5"/>
        </w:numPr>
        <w:tabs>
          <w:tab w:val="left" w:pos="1030"/>
        </w:tabs>
        <w:spacing w:before="0" w:after="390" w:line="336" w:lineRule="exact"/>
      </w:pPr>
      <w:r>
        <w:rPr>
          <w:rStyle w:val="MSGENFONTSTYLENAMETEMPLATEROLENUMBERMSGENFONTSTYLENAMEBYROLETEXT2MSGENFONTSTYLEMODIFERBOLD"/>
          <w:b w:val="0"/>
        </w:rPr>
        <w:t>Do less harm than good…..</w:t>
      </w:r>
    </w:p>
    <w:p w:rsidR="0026257D" w:rsidRDefault="0026257D" w:rsidP="0026257D">
      <w:pPr>
        <w:keepNext w:val="0"/>
        <w:keepLines w:val="0"/>
        <w:widowControl w:val="0"/>
        <w:numPr>
          <w:ilvl w:val="0"/>
          <w:numId w:val="5"/>
        </w:numPr>
        <w:tabs>
          <w:tab w:val="left" w:pos="1121"/>
        </w:tabs>
        <w:spacing w:before="0" w:after="347" w:line="293" w:lineRule="exact"/>
        <w:ind w:left="1120" w:right="1220" w:hanging="360"/>
      </w:pPr>
      <w:r>
        <w:rPr>
          <w:rStyle w:val="MSGENFONTSTYLENAMETEMPLATEROLENUMBERMSGENFONTSTYLENAMEBYROLETEXT20"/>
        </w:rPr>
        <w:t>Determine the priority or order GRP strategies should be implemented based on the location of the spill or affected area. Priorities based on Potential Oil Spill Origin Points are included in this chapter and should be used unless the situation or circumstances dictate otherwise (see Section 4.3.2).</w:t>
      </w:r>
    </w:p>
    <w:p w:rsidR="0026257D" w:rsidRPr="0026257D" w:rsidRDefault="0026257D" w:rsidP="0026257D">
      <w:pPr>
        <w:keepNext w:val="0"/>
        <w:keepLines w:val="0"/>
        <w:widowControl w:val="0"/>
        <w:numPr>
          <w:ilvl w:val="0"/>
          <w:numId w:val="5"/>
        </w:numPr>
        <w:tabs>
          <w:tab w:val="left" w:pos="1121"/>
        </w:tabs>
        <w:spacing w:before="0" w:after="353" w:line="234" w:lineRule="exact"/>
        <w:ind w:left="1120" w:hanging="360"/>
      </w:pPr>
      <w:r>
        <w:rPr>
          <w:rStyle w:val="MSGENFONTSTYLENAMETEMPLATEROLENUMBERMSGENFONTSTYLENAMEBYROLETEXT20"/>
        </w:rPr>
        <w:t>As response resources become available, implement the GRP Strategies in order of priority.</w:t>
      </w:r>
    </w:p>
    <w:p w:rsidR="006B77EE" w:rsidRPr="006B77EE" w:rsidRDefault="00EA24FC" w:rsidP="00EA24FC">
      <w:pPr>
        <w:pStyle w:val="Heading3"/>
        <w:numPr>
          <w:ilvl w:val="1"/>
          <w:numId w:val="16"/>
        </w:numPr>
        <w:rPr>
          <w:rStyle w:val="IntenseEmphasis"/>
          <w:b/>
          <w:i w:val="0"/>
        </w:rPr>
      </w:pPr>
      <w:r>
        <w:rPr>
          <w:rStyle w:val="IntenseEmphasis"/>
          <w:b/>
          <w:i w:val="0"/>
        </w:rPr>
        <w:t xml:space="preserve"> </w:t>
      </w:r>
      <w:r w:rsidR="0026257D">
        <w:rPr>
          <w:rStyle w:val="IntenseEmphasis"/>
          <w:b/>
          <w:i w:val="0"/>
        </w:rPr>
        <w:t xml:space="preserve">Strategy </w:t>
      </w:r>
      <w:r w:rsidR="006B77EE" w:rsidRPr="006B77EE">
        <w:rPr>
          <w:rStyle w:val="IntenseEmphasis"/>
          <w:b/>
          <w:i w:val="0"/>
        </w:rPr>
        <w:t>Priorities</w:t>
      </w:r>
      <w:r w:rsidR="0026257D">
        <w:rPr>
          <w:rStyle w:val="IntenseEmphasis"/>
          <w:b/>
          <w:i w:val="0"/>
        </w:rPr>
        <w:t xml:space="preserve"> Based on Incident Location</w:t>
      </w:r>
    </w:p>
    <w:p w:rsidR="0026257D" w:rsidRDefault="0026257D" w:rsidP="0026257D">
      <w:pPr>
        <w:ind w:left="1080"/>
      </w:pPr>
      <w:r w:rsidRPr="0026257D">
        <w:rPr>
          <w:color w:val="000000"/>
          <w:sz w:val="20"/>
          <w:szCs w:val="20"/>
        </w:rPr>
        <w:t>The steep terrain and limited access on the North Fork and Middle</w:t>
      </w:r>
      <w:r>
        <w:rPr>
          <w:color w:val="000000"/>
          <w:sz w:val="20"/>
          <w:szCs w:val="20"/>
        </w:rPr>
        <w:t xml:space="preserve"> Fork of the Feather River will dictate </w:t>
      </w:r>
      <w:r w:rsidRPr="0026257D">
        <w:rPr>
          <w:color w:val="000000"/>
          <w:sz w:val="20"/>
          <w:szCs w:val="20"/>
        </w:rPr>
        <w:t>the highest priority response strategy relative to the location of the releas</w:t>
      </w:r>
      <w:r>
        <w:rPr>
          <w:color w:val="000000"/>
          <w:sz w:val="20"/>
          <w:szCs w:val="20"/>
        </w:rPr>
        <w:t xml:space="preserve">e. The first priority is always </w:t>
      </w:r>
      <w:r w:rsidRPr="0026257D">
        <w:rPr>
          <w:color w:val="000000"/>
          <w:sz w:val="20"/>
          <w:szCs w:val="20"/>
        </w:rPr>
        <w:t>control and containment of the release at the release location, as soon as</w:t>
      </w:r>
      <w:r>
        <w:rPr>
          <w:color w:val="000000"/>
          <w:sz w:val="20"/>
          <w:szCs w:val="20"/>
        </w:rPr>
        <w:t xml:space="preserve"> it is safe to do so. Regarding </w:t>
      </w:r>
      <w:r w:rsidRPr="0026257D">
        <w:rPr>
          <w:color w:val="000000"/>
          <w:sz w:val="20"/>
          <w:szCs w:val="20"/>
        </w:rPr>
        <w:t xml:space="preserve">containment and collection, in establishing response priorities, the </w:t>
      </w:r>
      <w:r>
        <w:rPr>
          <w:color w:val="000000"/>
          <w:sz w:val="20"/>
          <w:szCs w:val="20"/>
        </w:rPr>
        <w:t xml:space="preserve">downstream movement of released </w:t>
      </w:r>
      <w:r w:rsidRPr="0026257D">
        <w:rPr>
          <w:color w:val="000000"/>
          <w:sz w:val="20"/>
          <w:szCs w:val="20"/>
        </w:rPr>
        <w:t>material and the time it takes to mobilize and deploy response resources should drive strat</w:t>
      </w:r>
      <w:r>
        <w:rPr>
          <w:color w:val="000000"/>
          <w:sz w:val="20"/>
          <w:szCs w:val="20"/>
        </w:rPr>
        <w:t xml:space="preserve">egy selection. </w:t>
      </w:r>
      <w:r w:rsidRPr="0026257D">
        <w:rPr>
          <w:color w:val="000000"/>
          <w:sz w:val="20"/>
          <w:szCs w:val="20"/>
        </w:rPr>
        <w:t>Generally, GRP strategies should first be implemented downstream, well be</w:t>
      </w:r>
      <w:r>
        <w:rPr>
          <w:color w:val="000000"/>
          <w:sz w:val="20"/>
          <w:szCs w:val="20"/>
        </w:rPr>
        <w:t xml:space="preserve">yond the furthest extent of the </w:t>
      </w:r>
      <w:r w:rsidRPr="0026257D">
        <w:rPr>
          <w:color w:val="000000"/>
          <w:sz w:val="20"/>
          <w:szCs w:val="20"/>
        </w:rPr>
        <w:t>spill, and then continued upstream towards the spill source following the data in 4.1.2 and 4.1.3 above.</w:t>
      </w:r>
    </w:p>
    <w:p w:rsidR="006B77EE" w:rsidRDefault="0026257D" w:rsidP="0026257D">
      <w:pPr>
        <w:keepNext w:val="0"/>
        <w:keepLines w:val="0"/>
        <w:spacing w:before="360"/>
        <w:ind w:left="720"/>
        <w:rPr>
          <w:rStyle w:val="IntenseEmphasis"/>
          <w:i w:val="0"/>
        </w:rPr>
      </w:pPr>
      <w:r>
        <w:rPr>
          <w:rStyle w:val="IntenseEmphasis"/>
          <w:i w:val="0"/>
        </w:rPr>
        <w:t xml:space="preserve">Table </w:t>
      </w:r>
      <w:r w:rsidR="00EA24FC">
        <w:rPr>
          <w:rStyle w:val="IntenseEmphasis"/>
          <w:i w:val="0"/>
        </w:rPr>
        <w:t>2</w:t>
      </w:r>
      <w:r>
        <w:rPr>
          <w:rStyle w:val="IntenseEmphasis"/>
          <w:i w:val="0"/>
        </w:rPr>
        <w:t>-1</w:t>
      </w:r>
      <w:r w:rsidR="00180AFA">
        <w:rPr>
          <w:rStyle w:val="IntenseEmphasis"/>
          <w:i w:val="0"/>
        </w:rPr>
        <w:t>:</w:t>
      </w:r>
      <w:r>
        <w:rPr>
          <w:rStyle w:val="IntenseEmphasis"/>
          <w:i w:val="0"/>
        </w:rPr>
        <w:tab/>
        <w:t xml:space="preserve">Strategy Priorities Based on Incident Location </w:t>
      </w:r>
      <w:r w:rsidRPr="0026257D">
        <w:rPr>
          <w:rStyle w:val="IntenseEmphasis"/>
          <w:b w:val="0"/>
          <w:i w:val="0"/>
          <w:color w:val="808080" w:themeColor="background1" w:themeShade="80"/>
        </w:rPr>
        <w:t>(</w:t>
      </w:r>
      <w:proofErr w:type="spellStart"/>
      <w:r w:rsidRPr="0026257D">
        <w:rPr>
          <w:rStyle w:val="IntenseEmphasis"/>
          <w:b w:val="0"/>
          <w:i w:val="0"/>
          <w:color w:val="808080" w:themeColor="background1" w:themeShade="80"/>
        </w:rPr>
        <w:t>Gray’s</w:t>
      </w:r>
      <w:proofErr w:type="spellEnd"/>
      <w:r w:rsidRPr="0026257D">
        <w:rPr>
          <w:rStyle w:val="IntenseEmphasis"/>
          <w:b w:val="0"/>
          <w:i w:val="0"/>
          <w:color w:val="808080" w:themeColor="background1" w:themeShade="80"/>
        </w:rPr>
        <w:t xml:space="preserve"> Harbor and FR examples</w:t>
      </w:r>
      <w:r w:rsidR="006B298E">
        <w:rPr>
          <w:rStyle w:val="IntenseEmphasis"/>
          <w:b w:val="0"/>
          <w:i w:val="0"/>
          <w:color w:val="808080" w:themeColor="background1" w:themeShade="80"/>
        </w:rPr>
        <w:t>: Matrix</w:t>
      </w:r>
      <w:r w:rsidRPr="0026257D">
        <w:rPr>
          <w:rStyle w:val="IntenseEmphasis"/>
          <w:b w:val="0"/>
          <w:i w:val="0"/>
          <w:color w:val="808080" w:themeColor="background1" w:themeShade="80"/>
        </w:rPr>
        <w:t>)</w:t>
      </w:r>
    </w:p>
    <w:bookmarkEnd w:id="9"/>
    <w:p w:rsidR="00911F34" w:rsidRDefault="00911F34">
      <w:pPr>
        <w:rPr>
          <w:i/>
        </w:rPr>
      </w:pPr>
    </w:p>
    <w:p w:rsidR="006B77EE" w:rsidRPr="006B77EE" w:rsidRDefault="006B77EE">
      <w:pPr>
        <w:rPr>
          <w:b/>
        </w:rPr>
      </w:pPr>
    </w:p>
    <w:sectPr w:rsidR="006B77EE" w:rsidRPr="006B77E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39F" w:rsidRDefault="005F339F" w:rsidP="00E22AE9">
      <w:pPr>
        <w:spacing w:before="0" w:after="0" w:line="240" w:lineRule="auto"/>
      </w:pPr>
      <w:r>
        <w:separator/>
      </w:r>
    </w:p>
  </w:endnote>
  <w:endnote w:type="continuationSeparator" w:id="0">
    <w:p w:rsidR="005F339F" w:rsidRDefault="005F339F" w:rsidP="00E22A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39F" w:rsidRPr="001C78AE" w:rsidRDefault="005F339F" w:rsidP="00A6394D">
    <w:pPr>
      <w:pStyle w:val="Footer"/>
      <w:pBdr>
        <w:top w:val="single" w:sz="4" w:space="1" w:color="A6A6A6" w:themeColor="background1" w:themeShade="A6"/>
      </w:pBdr>
    </w:pPr>
    <w:r w:rsidRPr="001C78AE">
      <w:ptab w:relativeTo="margin" w:alignment="center" w:leader="none"/>
    </w:r>
    <w:r w:rsidRPr="001C78AE">
      <w:t>CHAPTER 3</w:t>
    </w:r>
    <w:r w:rsidRPr="001C78AE">
      <w:ptab w:relativeTo="margin" w:alignment="right" w:leader="none"/>
    </w:r>
    <w:r>
      <w:fldChar w:fldCharType="begin"/>
    </w:r>
    <w:r>
      <w:instrText xml:space="preserve"> PAGE   \* MERGEFORMAT </w:instrText>
    </w:r>
    <w:r>
      <w:fldChar w:fldCharType="separate"/>
    </w:r>
    <w:r w:rsidR="00753C5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39F" w:rsidRDefault="005F339F" w:rsidP="00E22AE9">
      <w:pPr>
        <w:spacing w:before="0" w:after="0" w:line="240" w:lineRule="auto"/>
      </w:pPr>
      <w:r>
        <w:separator/>
      </w:r>
    </w:p>
  </w:footnote>
  <w:footnote w:type="continuationSeparator" w:id="0">
    <w:p w:rsidR="005F339F" w:rsidRDefault="005F339F" w:rsidP="00E22AE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02DF"/>
    <w:multiLevelType w:val="hybridMultilevel"/>
    <w:tmpl w:val="AFC462A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nsid w:val="08055A0D"/>
    <w:multiLevelType w:val="multilevel"/>
    <w:tmpl w:val="E1202904"/>
    <w:lvl w:ilvl="0">
      <w:start w:val="3"/>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
    <w:nsid w:val="0ED659FE"/>
    <w:multiLevelType w:val="multilevel"/>
    <w:tmpl w:val="CF50E3A0"/>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3A4570"/>
    <w:multiLevelType w:val="multilevel"/>
    <w:tmpl w:val="18F0138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nsid w:val="16B12E43"/>
    <w:multiLevelType w:val="hybridMultilevel"/>
    <w:tmpl w:val="18E46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2231C9"/>
    <w:multiLevelType w:val="multilevel"/>
    <w:tmpl w:val="75B2A722"/>
    <w:lvl w:ilvl="0">
      <w:start w:val="3"/>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nsid w:val="39911D1D"/>
    <w:multiLevelType w:val="multilevel"/>
    <w:tmpl w:val="1068C864"/>
    <w:lvl w:ilvl="0">
      <w:start w:val="1"/>
      <w:numFmt w:val="decimal"/>
      <w:lvlText w:val="4.3.%1"/>
      <w:lvlJc w:val="left"/>
      <w:rPr>
        <w:rFonts w:ascii="Arial" w:eastAsia="Arial" w:hAnsi="Arial" w:cs="Arial"/>
        <w:b/>
        <w:bCs/>
        <w:i w:val="0"/>
        <w:iCs w:val="0"/>
        <w:smallCaps w:val="0"/>
        <w:strike w:val="0"/>
        <w:color w:val="231F2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F50624"/>
    <w:multiLevelType w:val="hybridMultilevel"/>
    <w:tmpl w:val="85E8A4F0"/>
    <w:lvl w:ilvl="0" w:tplc="8E582A3A">
      <w:start w:val="1"/>
      <w:numFmt w:val="bullet"/>
      <w:pStyle w:val="ListParagraph"/>
      <w:lvlText w:val=""/>
      <w:lvlJc w:val="left"/>
      <w:pPr>
        <w:ind w:left="1080" w:hanging="360"/>
      </w:pPr>
      <w:rPr>
        <w:rFonts w:ascii="Symbol" w:hAnsi="Symbol" w:hint="default"/>
      </w:rPr>
    </w:lvl>
    <w:lvl w:ilvl="1" w:tplc="5E74ECF2">
      <w:start w:val="1"/>
      <w:numFmt w:val="decimal"/>
      <w:lvlText w:val="%2."/>
      <w:lvlJc w:val="left"/>
      <w:pPr>
        <w:tabs>
          <w:tab w:val="num" w:pos="1800"/>
        </w:tabs>
        <w:ind w:left="1800" w:hanging="360"/>
      </w:pPr>
    </w:lvl>
    <w:lvl w:ilvl="2" w:tplc="BE1CEEDE">
      <w:start w:val="1"/>
      <w:numFmt w:val="decimal"/>
      <w:lvlText w:val="%3."/>
      <w:lvlJc w:val="left"/>
      <w:pPr>
        <w:tabs>
          <w:tab w:val="num" w:pos="2520"/>
        </w:tabs>
        <w:ind w:left="2520" w:hanging="360"/>
      </w:pPr>
    </w:lvl>
    <w:lvl w:ilvl="3" w:tplc="4796A3FC">
      <w:start w:val="1"/>
      <w:numFmt w:val="decimal"/>
      <w:lvlText w:val="%4."/>
      <w:lvlJc w:val="left"/>
      <w:pPr>
        <w:tabs>
          <w:tab w:val="num" w:pos="3240"/>
        </w:tabs>
        <w:ind w:left="3240" w:hanging="360"/>
      </w:pPr>
    </w:lvl>
    <w:lvl w:ilvl="4" w:tplc="61D80066">
      <w:start w:val="1"/>
      <w:numFmt w:val="decimal"/>
      <w:lvlText w:val="%5."/>
      <w:lvlJc w:val="left"/>
      <w:pPr>
        <w:tabs>
          <w:tab w:val="num" w:pos="3960"/>
        </w:tabs>
        <w:ind w:left="3960" w:hanging="360"/>
      </w:pPr>
    </w:lvl>
    <w:lvl w:ilvl="5" w:tplc="8634027C">
      <w:start w:val="1"/>
      <w:numFmt w:val="decimal"/>
      <w:lvlText w:val="%6."/>
      <w:lvlJc w:val="left"/>
      <w:pPr>
        <w:tabs>
          <w:tab w:val="num" w:pos="4680"/>
        </w:tabs>
        <w:ind w:left="4680" w:hanging="360"/>
      </w:pPr>
    </w:lvl>
    <w:lvl w:ilvl="6" w:tplc="BF969198">
      <w:start w:val="1"/>
      <w:numFmt w:val="decimal"/>
      <w:lvlText w:val="%7."/>
      <w:lvlJc w:val="left"/>
      <w:pPr>
        <w:tabs>
          <w:tab w:val="num" w:pos="5400"/>
        </w:tabs>
        <w:ind w:left="5400" w:hanging="360"/>
      </w:pPr>
    </w:lvl>
    <w:lvl w:ilvl="7" w:tplc="F3D620B4">
      <w:start w:val="1"/>
      <w:numFmt w:val="decimal"/>
      <w:lvlText w:val="%8."/>
      <w:lvlJc w:val="left"/>
      <w:pPr>
        <w:tabs>
          <w:tab w:val="num" w:pos="6120"/>
        </w:tabs>
        <w:ind w:left="6120" w:hanging="360"/>
      </w:pPr>
    </w:lvl>
    <w:lvl w:ilvl="8" w:tplc="19949E5A">
      <w:start w:val="1"/>
      <w:numFmt w:val="decimal"/>
      <w:lvlText w:val="%9."/>
      <w:lvlJc w:val="left"/>
      <w:pPr>
        <w:tabs>
          <w:tab w:val="num" w:pos="6840"/>
        </w:tabs>
        <w:ind w:left="6840" w:hanging="360"/>
      </w:pPr>
    </w:lvl>
  </w:abstractNum>
  <w:abstractNum w:abstractNumId="8">
    <w:nsid w:val="4ED17024"/>
    <w:multiLevelType w:val="multilevel"/>
    <w:tmpl w:val="CDA6D7D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59F96360"/>
    <w:multiLevelType w:val="hybridMultilevel"/>
    <w:tmpl w:val="7160C8E0"/>
    <w:lvl w:ilvl="0" w:tplc="EEE8B888">
      <w:start w:val="1"/>
      <w:numFmt w:val="bullet"/>
      <w:lvlText w:val=""/>
      <w:lvlJc w:val="left"/>
      <w:pPr>
        <w:ind w:left="720" w:hanging="360"/>
      </w:pPr>
      <w:rPr>
        <w:rFonts w:ascii="Symbol" w:hAnsi="Symbol" w:hint="default"/>
      </w:rPr>
    </w:lvl>
    <w:lvl w:ilvl="1" w:tplc="D0C0CDBC">
      <w:start w:val="1"/>
      <w:numFmt w:val="bullet"/>
      <w:lvlText w:val="o"/>
      <w:lvlJc w:val="left"/>
      <w:pPr>
        <w:ind w:left="1440" w:hanging="360"/>
      </w:pPr>
      <w:rPr>
        <w:rFonts w:ascii="Courier New" w:hAnsi="Courier New" w:cs="Courier New" w:hint="default"/>
      </w:rPr>
    </w:lvl>
    <w:lvl w:ilvl="2" w:tplc="34EEE3A6" w:tentative="1">
      <w:start w:val="1"/>
      <w:numFmt w:val="bullet"/>
      <w:lvlText w:val=""/>
      <w:lvlJc w:val="left"/>
      <w:pPr>
        <w:ind w:left="2160" w:hanging="360"/>
      </w:pPr>
      <w:rPr>
        <w:rFonts w:ascii="Wingdings" w:hAnsi="Wingdings" w:hint="default"/>
      </w:rPr>
    </w:lvl>
    <w:lvl w:ilvl="3" w:tplc="EDD82704" w:tentative="1">
      <w:start w:val="1"/>
      <w:numFmt w:val="bullet"/>
      <w:lvlText w:val=""/>
      <w:lvlJc w:val="left"/>
      <w:pPr>
        <w:ind w:left="2880" w:hanging="360"/>
      </w:pPr>
      <w:rPr>
        <w:rFonts w:ascii="Symbol" w:hAnsi="Symbol" w:hint="default"/>
      </w:rPr>
    </w:lvl>
    <w:lvl w:ilvl="4" w:tplc="098450D0" w:tentative="1">
      <w:start w:val="1"/>
      <w:numFmt w:val="bullet"/>
      <w:lvlText w:val="o"/>
      <w:lvlJc w:val="left"/>
      <w:pPr>
        <w:ind w:left="3600" w:hanging="360"/>
      </w:pPr>
      <w:rPr>
        <w:rFonts w:ascii="Courier New" w:hAnsi="Courier New" w:cs="Courier New" w:hint="default"/>
      </w:rPr>
    </w:lvl>
    <w:lvl w:ilvl="5" w:tplc="C0168E7E" w:tentative="1">
      <w:start w:val="1"/>
      <w:numFmt w:val="bullet"/>
      <w:lvlText w:val=""/>
      <w:lvlJc w:val="left"/>
      <w:pPr>
        <w:ind w:left="4320" w:hanging="360"/>
      </w:pPr>
      <w:rPr>
        <w:rFonts w:ascii="Wingdings" w:hAnsi="Wingdings" w:hint="default"/>
      </w:rPr>
    </w:lvl>
    <w:lvl w:ilvl="6" w:tplc="0282977E" w:tentative="1">
      <w:start w:val="1"/>
      <w:numFmt w:val="bullet"/>
      <w:lvlText w:val=""/>
      <w:lvlJc w:val="left"/>
      <w:pPr>
        <w:ind w:left="5040" w:hanging="360"/>
      </w:pPr>
      <w:rPr>
        <w:rFonts w:ascii="Symbol" w:hAnsi="Symbol" w:hint="default"/>
      </w:rPr>
    </w:lvl>
    <w:lvl w:ilvl="7" w:tplc="5F329720" w:tentative="1">
      <w:start w:val="1"/>
      <w:numFmt w:val="bullet"/>
      <w:lvlText w:val="o"/>
      <w:lvlJc w:val="left"/>
      <w:pPr>
        <w:ind w:left="5760" w:hanging="360"/>
      </w:pPr>
      <w:rPr>
        <w:rFonts w:ascii="Courier New" w:hAnsi="Courier New" w:cs="Courier New" w:hint="default"/>
      </w:rPr>
    </w:lvl>
    <w:lvl w:ilvl="8" w:tplc="1C1A9250" w:tentative="1">
      <w:start w:val="1"/>
      <w:numFmt w:val="bullet"/>
      <w:lvlText w:val=""/>
      <w:lvlJc w:val="left"/>
      <w:pPr>
        <w:ind w:left="6480" w:hanging="360"/>
      </w:pPr>
      <w:rPr>
        <w:rFonts w:ascii="Wingdings" w:hAnsi="Wingdings" w:hint="default"/>
      </w:rPr>
    </w:lvl>
  </w:abstractNum>
  <w:abstractNum w:abstractNumId="10">
    <w:nsid w:val="5B161AF5"/>
    <w:multiLevelType w:val="hybridMultilevel"/>
    <w:tmpl w:val="A828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3C62A8"/>
    <w:multiLevelType w:val="multilevel"/>
    <w:tmpl w:val="426457E6"/>
    <w:lvl w:ilvl="0">
      <w:start w:val="3"/>
      <w:numFmt w:val="decimal"/>
      <w:lvlText w:val="%1.0"/>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64A30E63"/>
    <w:multiLevelType w:val="multilevel"/>
    <w:tmpl w:val="28B2A59C"/>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nsid w:val="66ED4F6D"/>
    <w:multiLevelType w:val="hybridMultilevel"/>
    <w:tmpl w:val="85883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345653C"/>
    <w:multiLevelType w:val="multilevel"/>
    <w:tmpl w:val="4D9A7658"/>
    <w:lvl w:ilvl="0">
      <w:start w:val="1"/>
      <w:numFmt w:val="decimal"/>
      <w:pStyle w:val="Heading1"/>
      <w:suff w:val="nothing"/>
      <w:lvlText w:val="CHAPTER %1"/>
      <w:lvlJc w:val="left"/>
      <w:pPr>
        <w:ind w:left="0" w:firstLine="0"/>
      </w:pPr>
      <w:rPr>
        <w:rFonts w:hint="default"/>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32767" w:firstLine="32767"/>
      </w:pPr>
      <w:rPr>
        <w:rFonts w:asciiTheme="majorHAnsi" w:hAnsiTheme="majorHAnsi" w:hint="default"/>
        <w:b/>
        <w:sz w:val="24"/>
      </w:rPr>
    </w:lvl>
    <w:lvl w:ilvl="2">
      <w:start w:val="1"/>
      <w:numFmt w:val="decimal"/>
      <w:pStyle w:val="Heading3"/>
      <w:lvlText w:val="%1.%2.%3"/>
      <w:lvlJc w:val="left"/>
      <w:pPr>
        <w:ind w:left="900" w:hanging="360"/>
      </w:pPr>
      <w:rPr>
        <w:rFonts w:hint="default"/>
      </w:rPr>
    </w:lvl>
    <w:lvl w:ilvl="3">
      <w:start w:val="1"/>
      <w:numFmt w:val="upperLetter"/>
      <w:pStyle w:val="Heading4"/>
      <w:suff w:val="nothing"/>
      <w:lvlText w:val="APPENDIX 4%4"/>
      <w:lvlJc w:val="left"/>
      <w:pPr>
        <w:ind w:left="0" w:firstLine="0"/>
      </w:pPr>
      <w:rPr>
        <w:rFonts w:ascii="Cambria" w:hAnsi="Cambria" w:hint="default"/>
        <w:b/>
        <w:i w:val="0"/>
        <w:color w:val="auto"/>
        <w:sz w:val="36"/>
      </w:rPr>
    </w:lvl>
    <w:lvl w:ilvl="4">
      <w:start w:val="1"/>
      <w:numFmt w:val="upperLetter"/>
      <w:pStyle w:val="Heading5"/>
      <w:suff w:val="nothing"/>
      <w:lvlText w:val="APPENDIX 6%5"/>
      <w:lvlJc w:val="left"/>
      <w:pPr>
        <w:ind w:left="5400" w:firstLine="0"/>
      </w:pPr>
      <w:rPr>
        <w:rFonts w:asciiTheme="majorHAnsi" w:hAnsiTheme="majorHAnsi" w:hint="default"/>
        <w:b/>
        <w:i w:val="0"/>
        <w:color w:val="auto"/>
        <w:sz w:val="36"/>
      </w:rPr>
    </w:lvl>
    <w:lvl w:ilvl="5">
      <w:start w:val="1"/>
      <w:numFmt w:val="upperLetter"/>
      <w:pStyle w:val="Heading6"/>
      <w:suff w:val="nothing"/>
      <w:lvlText w:val="APPENDIX %6"/>
      <w:lvlJc w:val="left"/>
      <w:pPr>
        <w:ind w:left="0" w:firstLine="0"/>
      </w:pPr>
      <w:rPr>
        <w:rFonts w:ascii="Cambria" w:hAnsi="Cambria" w:hint="default"/>
        <w:b/>
        <w:i w:val="0"/>
        <w:color w:val="auto"/>
        <w:sz w:val="36"/>
      </w:rPr>
    </w:lvl>
    <w:lvl w:ilvl="6">
      <w:start w:val="1"/>
      <w:numFmt w:val="none"/>
      <w:pStyle w:val="Heading7"/>
      <w:suff w:val="nothing"/>
      <w:lvlText w:val=""/>
      <w:lvlJc w:val="left"/>
      <w:pPr>
        <w:ind w:left="360" w:hanging="360"/>
      </w:pPr>
      <w:rPr>
        <w:rFonts w:ascii="Cambria" w:hAnsi="Cambria" w:hint="default"/>
        <w:b/>
        <w:i w:val="0"/>
        <w:color w:val="000000" w:themeColor="text1"/>
        <w:sz w:val="44"/>
      </w:rPr>
    </w:lvl>
    <w:lvl w:ilvl="7">
      <w:start w:val="1"/>
      <w:numFmt w:val="none"/>
      <w:suff w:val="nothing"/>
      <w:lvlText w:val=""/>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Cambria" w:hAnsi="Cambria" w:hint="default"/>
        <w:b/>
        <w:i w:val="0"/>
        <w:color w:val="000000" w:themeColor="text1"/>
        <w:sz w:val="44"/>
      </w:rPr>
    </w:lvl>
  </w:abstractNum>
  <w:num w:numId="1">
    <w:abstractNumId w:val="14"/>
  </w:num>
  <w:num w:numId="2">
    <w:abstractNumId w:val="9"/>
  </w:num>
  <w:num w:numId="3">
    <w:abstractNumId w:val="7"/>
  </w:num>
  <w:num w:numId="4">
    <w:abstractNumId w:val="6"/>
  </w:num>
  <w:num w:numId="5">
    <w:abstractNumId w:val="2"/>
  </w:num>
  <w:num w:numId="6">
    <w:abstractNumId w:val="0"/>
  </w:num>
  <w:num w:numId="7">
    <w:abstractNumId w:val="4"/>
  </w:num>
  <w:num w:numId="8">
    <w:abstractNumId w:val="13"/>
  </w:num>
  <w:num w:numId="9">
    <w:abstractNumId w:val="1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2"/>
  </w:num>
  <w:num w:numId="13">
    <w:abstractNumId w:val="5"/>
  </w:num>
  <w:num w:numId="14">
    <w:abstractNumId w:val="1"/>
  </w:num>
  <w:num w:numId="15">
    <w:abstractNumId w:val="8"/>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94"/>
    <w:rsid w:val="00180AFA"/>
    <w:rsid w:val="0026257D"/>
    <w:rsid w:val="00266F71"/>
    <w:rsid w:val="002725E9"/>
    <w:rsid w:val="00505880"/>
    <w:rsid w:val="005F339F"/>
    <w:rsid w:val="00634D57"/>
    <w:rsid w:val="00640EE9"/>
    <w:rsid w:val="006B298E"/>
    <w:rsid w:val="006B77EE"/>
    <w:rsid w:val="00753C5A"/>
    <w:rsid w:val="007A7194"/>
    <w:rsid w:val="007E6168"/>
    <w:rsid w:val="007F51A2"/>
    <w:rsid w:val="00815F90"/>
    <w:rsid w:val="00911F34"/>
    <w:rsid w:val="009A2640"/>
    <w:rsid w:val="009F2B3A"/>
    <w:rsid w:val="00A6394D"/>
    <w:rsid w:val="00B0161F"/>
    <w:rsid w:val="00B83EF3"/>
    <w:rsid w:val="00BB03A2"/>
    <w:rsid w:val="00E22AE9"/>
    <w:rsid w:val="00EA24FC"/>
    <w:rsid w:val="00F036F3"/>
    <w:rsid w:val="00F45786"/>
    <w:rsid w:val="00FD2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194"/>
    <w:pPr>
      <w:keepNext/>
      <w:keepLines/>
      <w:spacing w:before="200"/>
    </w:pPr>
    <w:rPr>
      <w:rFonts w:asciiTheme="majorHAnsi" w:eastAsiaTheme="majorEastAsia" w:hAnsiTheme="majorHAnsi" w:cstheme="majorBidi"/>
      <w:lang w:bidi="en-US"/>
    </w:rPr>
  </w:style>
  <w:style w:type="paragraph" w:styleId="Heading1">
    <w:name w:val="heading 1"/>
    <w:basedOn w:val="Normal"/>
    <w:next w:val="Normal"/>
    <w:link w:val="Heading1Char"/>
    <w:uiPriority w:val="9"/>
    <w:qFormat/>
    <w:rsid w:val="007A7194"/>
    <w:pPr>
      <w:numPr>
        <w:numId w:val="1"/>
      </w:numPr>
      <w:spacing w:before="400" w:line="252" w:lineRule="auto"/>
      <w:jc w:val="center"/>
      <w:outlineLvl w:val="0"/>
    </w:pPr>
    <w:rPr>
      <w:b/>
      <w:smallCaps/>
      <w:color w:val="1F497D" w:themeColor="text2"/>
      <w:spacing w:val="20"/>
      <w:sz w:val="36"/>
      <w:szCs w:val="28"/>
    </w:rPr>
  </w:style>
  <w:style w:type="paragraph" w:styleId="Heading2">
    <w:name w:val="heading 2"/>
    <w:basedOn w:val="Normal"/>
    <w:next w:val="Normal"/>
    <w:link w:val="Heading2Char"/>
    <w:uiPriority w:val="9"/>
    <w:unhideWhenUsed/>
    <w:qFormat/>
    <w:rsid w:val="007A7194"/>
    <w:pPr>
      <w:keepNext w:val="0"/>
      <w:keepLines w:val="0"/>
      <w:numPr>
        <w:ilvl w:val="1"/>
        <w:numId w:val="1"/>
      </w:numPr>
      <w:spacing w:before="480" w:line="252" w:lineRule="auto"/>
      <w:outlineLvl w:val="1"/>
    </w:pPr>
    <w:rPr>
      <w:b/>
      <w:caps/>
      <w:color w:val="000000" w:themeColor="text1"/>
      <w:sz w:val="24"/>
      <w:szCs w:val="24"/>
    </w:rPr>
  </w:style>
  <w:style w:type="paragraph" w:styleId="Heading3">
    <w:name w:val="heading 3"/>
    <w:basedOn w:val="Normal"/>
    <w:next w:val="Normal"/>
    <w:link w:val="Heading3Char"/>
    <w:uiPriority w:val="9"/>
    <w:unhideWhenUsed/>
    <w:qFormat/>
    <w:rsid w:val="007A7194"/>
    <w:pPr>
      <w:numPr>
        <w:ilvl w:val="2"/>
        <w:numId w:val="1"/>
      </w:numPr>
      <w:spacing w:before="360" w:after="0"/>
      <w:outlineLvl w:val="2"/>
    </w:pPr>
    <w:rPr>
      <w:rFonts w:cstheme="minorBidi"/>
      <w:b/>
      <w:color w:val="262626" w:themeColor="text1" w:themeTint="D9"/>
    </w:rPr>
  </w:style>
  <w:style w:type="paragraph" w:styleId="Heading4">
    <w:name w:val="heading 4"/>
    <w:basedOn w:val="Normal"/>
    <w:next w:val="Normal"/>
    <w:link w:val="Heading4Char"/>
    <w:uiPriority w:val="9"/>
    <w:unhideWhenUsed/>
    <w:qFormat/>
    <w:rsid w:val="007A7194"/>
    <w:pPr>
      <w:numPr>
        <w:ilvl w:val="3"/>
        <w:numId w:val="1"/>
      </w:numPr>
      <w:spacing w:after="0" w:line="271" w:lineRule="auto"/>
      <w:jc w:val="center"/>
      <w:outlineLvl w:val="3"/>
    </w:pPr>
    <w:rPr>
      <w:b/>
      <w:bCs/>
      <w:spacing w:val="5"/>
      <w:sz w:val="36"/>
      <w:szCs w:val="24"/>
    </w:rPr>
  </w:style>
  <w:style w:type="paragraph" w:styleId="Heading5">
    <w:name w:val="heading 5"/>
    <w:basedOn w:val="Normal"/>
    <w:next w:val="Normal"/>
    <w:link w:val="Heading5Char"/>
    <w:uiPriority w:val="9"/>
    <w:unhideWhenUsed/>
    <w:qFormat/>
    <w:rsid w:val="007A7194"/>
    <w:pPr>
      <w:numPr>
        <w:ilvl w:val="4"/>
        <w:numId w:val="1"/>
      </w:numPr>
      <w:spacing w:after="0" w:line="271" w:lineRule="auto"/>
      <w:jc w:val="center"/>
      <w:outlineLvl w:val="4"/>
    </w:pPr>
    <w:rPr>
      <w:b/>
      <w:iCs/>
      <w:sz w:val="36"/>
      <w:szCs w:val="24"/>
    </w:rPr>
  </w:style>
  <w:style w:type="paragraph" w:styleId="Heading6">
    <w:name w:val="heading 6"/>
    <w:basedOn w:val="Normal"/>
    <w:next w:val="Normal"/>
    <w:link w:val="Heading6Char"/>
    <w:uiPriority w:val="9"/>
    <w:unhideWhenUsed/>
    <w:qFormat/>
    <w:rsid w:val="007A7194"/>
    <w:pPr>
      <w:numPr>
        <w:ilvl w:val="5"/>
        <w:numId w:val="1"/>
      </w:numPr>
      <w:shd w:val="clear" w:color="auto" w:fill="FFFFFF" w:themeFill="background1"/>
      <w:spacing w:after="0" w:line="271" w:lineRule="auto"/>
      <w:jc w:val="center"/>
      <w:outlineLvl w:val="5"/>
    </w:pPr>
    <w:rPr>
      <w:rFonts w:eastAsia="Calibri"/>
      <w:b/>
      <w:bCs/>
      <w:spacing w:val="5"/>
      <w:sz w:val="36"/>
      <w:lang w:bidi="ar-SA"/>
    </w:rPr>
  </w:style>
  <w:style w:type="paragraph" w:styleId="Heading7">
    <w:name w:val="heading 7"/>
    <w:basedOn w:val="Normal"/>
    <w:next w:val="Normal"/>
    <w:link w:val="Heading7Char"/>
    <w:uiPriority w:val="9"/>
    <w:unhideWhenUsed/>
    <w:rsid w:val="007A7194"/>
    <w:pPr>
      <w:numPr>
        <w:ilvl w:val="6"/>
        <w:numId w:val="1"/>
      </w:numPr>
      <w:spacing w:after="0"/>
      <w:jc w:val="center"/>
      <w:outlineLvl w:val="6"/>
    </w:pPr>
    <w:rPr>
      <w:b/>
      <w:bCs/>
      <w:iCs/>
      <w:color w:val="000000" w:themeColor="text1"/>
      <w:sz w:val="44"/>
      <w:szCs w:val="20"/>
    </w:rPr>
  </w:style>
  <w:style w:type="paragraph" w:styleId="Heading9">
    <w:name w:val="heading 9"/>
    <w:basedOn w:val="Normal"/>
    <w:next w:val="Normal"/>
    <w:link w:val="Heading9Char"/>
    <w:uiPriority w:val="9"/>
    <w:unhideWhenUsed/>
    <w:rsid w:val="007A7194"/>
    <w:pPr>
      <w:numPr>
        <w:ilvl w:val="8"/>
        <w:numId w:val="1"/>
      </w:numPr>
      <w:spacing w:after="0" w:line="271" w:lineRule="auto"/>
      <w:jc w:val="center"/>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194"/>
    <w:rPr>
      <w:rFonts w:asciiTheme="majorHAnsi" w:eastAsiaTheme="majorEastAsia" w:hAnsiTheme="majorHAnsi" w:cstheme="majorBidi"/>
      <w:b/>
      <w:smallCaps/>
      <w:color w:val="1F497D" w:themeColor="text2"/>
      <w:spacing w:val="20"/>
      <w:sz w:val="36"/>
      <w:szCs w:val="28"/>
      <w:lang w:bidi="en-US"/>
    </w:rPr>
  </w:style>
  <w:style w:type="character" w:customStyle="1" w:styleId="Heading2Char">
    <w:name w:val="Heading 2 Char"/>
    <w:basedOn w:val="DefaultParagraphFont"/>
    <w:link w:val="Heading2"/>
    <w:uiPriority w:val="9"/>
    <w:rsid w:val="007A7194"/>
    <w:rPr>
      <w:rFonts w:asciiTheme="majorHAnsi" w:eastAsiaTheme="majorEastAsia" w:hAnsiTheme="majorHAnsi" w:cstheme="majorBidi"/>
      <w:b/>
      <w:caps/>
      <w:color w:val="000000" w:themeColor="text1"/>
      <w:sz w:val="24"/>
      <w:szCs w:val="24"/>
      <w:lang w:bidi="en-US"/>
    </w:rPr>
  </w:style>
  <w:style w:type="character" w:customStyle="1" w:styleId="Heading3Char">
    <w:name w:val="Heading 3 Char"/>
    <w:basedOn w:val="DefaultParagraphFont"/>
    <w:link w:val="Heading3"/>
    <w:uiPriority w:val="9"/>
    <w:rsid w:val="007A7194"/>
    <w:rPr>
      <w:rFonts w:asciiTheme="majorHAnsi" w:eastAsiaTheme="majorEastAsia" w:hAnsiTheme="majorHAnsi"/>
      <w:b/>
      <w:color w:val="262626" w:themeColor="text1" w:themeTint="D9"/>
      <w:lang w:bidi="en-US"/>
    </w:rPr>
  </w:style>
  <w:style w:type="character" w:customStyle="1" w:styleId="Heading4Char">
    <w:name w:val="Heading 4 Char"/>
    <w:basedOn w:val="DefaultParagraphFont"/>
    <w:link w:val="Heading4"/>
    <w:uiPriority w:val="9"/>
    <w:rsid w:val="007A7194"/>
    <w:rPr>
      <w:rFonts w:asciiTheme="majorHAnsi" w:eastAsiaTheme="majorEastAsia" w:hAnsiTheme="majorHAnsi" w:cstheme="majorBidi"/>
      <w:b/>
      <w:bCs/>
      <w:spacing w:val="5"/>
      <w:sz w:val="36"/>
      <w:szCs w:val="24"/>
      <w:lang w:bidi="en-US"/>
    </w:rPr>
  </w:style>
  <w:style w:type="character" w:customStyle="1" w:styleId="Heading5Char">
    <w:name w:val="Heading 5 Char"/>
    <w:basedOn w:val="DefaultParagraphFont"/>
    <w:link w:val="Heading5"/>
    <w:uiPriority w:val="9"/>
    <w:rsid w:val="007A7194"/>
    <w:rPr>
      <w:rFonts w:asciiTheme="majorHAnsi" w:eastAsiaTheme="majorEastAsia" w:hAnsiTheme="majorHAnsi" w:cstheme="majorBidi"/>
      <w:b/>
      <w:iCs/>
      <w:sz w:val="36"/>
      <w:szCs w:val="24"/>
      <w:lang w:bidi="en-US"/>
    </w:rPr>
  </w:style>
  <w:style w:type="character" w:customStyle="1" w:styleId="Heading6Char">
    <w:name w:val="Heading 6 Char"/>
    <w:basedOn w:val="DefaultParagraphFont"/>
    <w:link w:val="Heading6"/>
    <w:uiPriority w:val="9"/>
    <w:rsid w:val="007A7194"/>
    <w:rPr>
      <w:rFonts w:asciiTheme="majorHAnsi" w:eastAsia="Calibri" w:hAnsiTheme="majorHAnsi" w:cstheme="majorBidi"/>
      <w:b/>
      <w:bCs/>
      <w:spacing w:val="5"/>
      <w:sz w:val="36"/>
      <w:shd w:val="clear" w:color="auto" w:fill="FFFFFF" w:themeFill="background1"/>
    </w:rPr>
  </w:style>
  <w:style w:type="character" w:customStyle="1" w:styleId="Heading7Char">
    <w:name w:val="Heading 7 Char"/>
    <w:basedOn w:val="DefaultParagraphFont"/>
    <w:link w:val="Heading7"/>
    <w:uiPriority w:val="9"/>
    <w:rsid w:val="007A7194"/>
    <w:rPr>
      <w:rFonts w:asciiTheme="majorHAnsi" w:eastAsiaTheme="majorEastAsia" w:hAnsiTheme="majorHAnsi" w:cstheme="majorBidi"/>
      <w:b/>
      <w:bCs/>
      <w:iCs/>
      <w:color w:val="000000" w:themeColor="text1"/>
      <w:sz w:val="44"/>
      <w:szCs w:val="20"/>
      <w:lang w:bidi="en-US"/>
    </w:rPr>
  </w:style>
  <w:style w:type="character" w:customStyle="1" w:styleId="Heading9Char">
    <w:name w:val="Heading 9 Char"/>
    <w:basedOn w:val="DefaultParagraphFont"/>
    <w:link w:val="Heading9"/>
    <w:uiPriority w:val="9"/>
    <w:rsid w:val="007A7194"/>
    <w:rPr>
      <w:rFonts w:asciiTheme="majorHAnsi" w:eastAsiaTheme="majorEastAsia" w:hAnsiTheme="majorHAnsi" w:cstheme="majorBidi"/>
      <w:b/>
      <w:bCs/>
      <w:i/>
      <w:iCs/>
      <w:color w:val="7F7F7F" w:themeColor="text1" w:themeTint="80"/>
      <w:sz w:val="18"/>
      <w:szCs w:val="18"/>
      <w:lang w:bidi="en-US"/>
    </w:rPr>
  </w:style>
  <w:style w:type="paragraph" w:styleId="Footer">
    <w:name w:val="footer"/>
    <w:basedOn w:val="Normal"/>
    <w:link w:val="FooterChar"/>
    <w:uiPriority w:val="99"/>
    <w:unhideWhenUsed/>
    <w:rsid w:val="007A7194"/>
    <w:pPr>
      <w:tabs>
        <w:tab w:val="center" w:pos="4680"/>
        <w:tab w:val="right" w:pos="9360"/>
      </w:tabs>
      <w:spacing w:line="240" w:lineRule="auto"/>
    </w:pPr>
  </w:style>
  <w:style w:type="character" w:customStyle="1" w:styleId="FooterChar">
    <w:name w:val="Footer Char"/>
    <w:basedOn w:val="DefaultParagraphFont"/>
    <w:link w:val="Footer"/>
    <w:uiPriority w:val="99"/>
    <w:rsid w:val="007A7194"/>
    <w:rPr>
      <w:rFonts w:asciiTheme="majorHAnsi" w:eastAsiaTheme="majorEastAsia" w:hAnsiTheme="majorHAnsi" w:cstheme="majorBidi"/>
      <w:lang w:bidi="en-US"/>
    </w:rPr>
  </w:style>
  <w:style w:type="paragraph" w:styleId="Title">
    <w:name w:val="Title"/>
    <w:basedOn w:val="Normal"/>
    <w:next w:val="Normal"/>
    <w:link w:val="TitleChar"/>
    <w:uiPriority w:val="10"/>
    <w:qFormat/>
    <w:rsid w:val="007A7194"/>
    <w:pPr>
      <w:spacing w:before="500" w:after="0" w:line="240" w:lineRule="auto"/>
      <w:jc w:val="center"/>
    </w:pPr>
    <w:rPr>
      <w:b/>
      <w:caps/>
      <w:color w:val="1F497D" w:themeColor="text2"/>
      <w:spacing w:val="20"/>
      <w:sz w:val="44"/>
      <w:szCs w:val="44"/>
    </w:rPr>
  </w:style>
  <w:style w:type="character" w:customStyle="1" w:styleId="TitleChar">
    <w:name w:val="Title Char"/>
    <w:basedOn w:val="DefaultParagraphFont"/>
    <w:link w:val="Title"/>
    <w:uiPriority w:val="10"/>
    <w:rsid w:val="007A7194"/>
    <w:rPr>
      <w:rFonts w:asciiTheme="majorHAnsi" w:eastAsiaTheme="majorEastAsia" w:hAnsiTheme="majorHAnsi" w:cstheme="majorBidi"/>
      <w:b/>
      <w:caps/>
      <w:color w:val="1F497D" w:themeColor="text2"/>
      <w:spacing w:val="20"/>
      <w:sz w:val="44"/>
      <w:szCs w:val="44"/>
      <w:lang w:bidi="en-US"/>
    </w:rPr>
  </w:style>
  <w:style w:type="paragraph" w:styleId="NoSpacing">
    <w:name w:val="No Spacing"/>
    <w:basedOn w:val="Normal"/>
    <w:link w:val="NoSpacingChar"/>
    <w:uiPriority w:val="1"/>
    <w:qFormat/>
    <w:rsid w:val="007A7194"/>
    <w:pPr>
      <w:spacing w:after="0" w:line="240" w:lineRule="auto"/>
    </w:pPr>
  </w:style>
  <w:style w:type="paragraph" w:styleId="Subtitle">
    <w:name w:val="Subtitle"/>
    <w:basedOn w:val="Normal"/>
    <w:next w:val="Normal"/>
    <w:link w:val="SubtitleChar"/>
    <w:uiPriority w:val="11"/>
    <w:qFormat/>
    <w:rsid w:val="007A7194"/>
    <w:pPr>
      <w:spacing w:after="600" w:line="240" w:lineRule="auto"/>
      <w:jc w:val="center"/>
    </w:pPr>
    <w:rPr>
      <w:b/>
      <w:color w:val="1F497D" w:themeColor="text2"/>
      <w:spacing w:val="20"/>
      <w:sz w:val="32"/>
      <w:szCs w:val="18"/>
    </w:rPr>
  </w:style>
  <w:style w:type="character" w:customStyle="1" w:styleId="SubtitleChar">
    <w:name w:val="Subtitle Char"/>
    <w:basedOn w:val="DefaultParagraphFont"/>
    <w:link w:val="Subtitle"/>
    <w:uiPriority w:val="11"/>
    <w:rsid w:val="007A7194"/>
    <w:rPr>
      <w:rFonts w:asciiTheme="majorHAnsi" w:eastAsiaTheme="majorEastAsia" w:hAnsiTheme="majorHAnsi" w:cstheme="majorBidi"/>
      <w:b/>
      <w:color w:val="1F497D" w:themeColor="text2"/>
      <w:spacing w:val="20"/>
      <w:sz w:val="32"/>
      <w:szCs w:val="18"/>
      <w:lang w:bidi="en-US"/>
    </w:rPr>
  </w:style>
  <w:style w:type="character" w:customStyle="1" w:styleId="NoSpacingChar">
    <w:name w:val="No Spacing Char"/>
    <w:basedOn w:val="DefaultParagraphFont"/>
    <w:link w:val="NoSpacing"/>
    <w:uiPriority w:val="1"/>
    <w:rsid w:val="007A7194"/>
    <w:rPr>
      <w:rFonts w:asciiTheme="majorHAnsi" w:eastAsiaTheme="majorEastAsia" w:hAnsiTheme="majorHAnsi" w:cstheme="majorBidi"/>
      <w:lang w:bidi="en-US"/>
    </w:rPr>
  </w:style>
  <w:style w:type="paragraph" w:customStyle="1" w:styleId="TableContent">
    <w:name w:val="Table Content"/>
    <w:basedOn w:val="Normal"/>
    <w:link w:val="TableContentChar"/>
    <w:qFormat/>
    <w:rsid w:val="007A7194"/>
    <w:pPr>
      <w:spacing w:before="0" w:after="0" w:line="240" w:lineRule="auto"/>
      <w:jc w:val="center"/>
    </w:pPr>
    <w:rPr>
      <w:bCs/>
      <w:color w:val="000000" w:themeColor="text1"/>
      <w:sz w:val="20"/>
      <w:szCs w:val="20"/>
    </w:rPr>
  </w:style>
  <w:style w:type="character" w:customStyle="1" w:styleId="TableContentChar">
    <w:name w:val="Table Content Char"/>
    <w:basedOn w:val="DefaultParagraphFont"/>
    <w:link w:val="TableContent"/>
    <w:rsid w:val="007A7194"/>
    <w:rPr>
      <w:rFonts w:asciiTheme="majorHAnsi" w:eastAsiaTheme="majorEastAsia" w:hAnsiTheme="majorHAnsi" w:cstheme="majorBidi"/>
      <w:bCs/>
      <w:color w:val="000000" w:themeColor="text1"/>
      <w:sz w:val="20"/>
      <w:szCs w:val="20"/>
      <w:lang w:bidi="en-US"/>
    </w:rPr>
  </w:style>
  <w:style w:type="paragraph" w:styleId="BalloonText">
    <w:name w:val="Balloon Text"/>
    <w:basedOn w:val="Normal"/>
    <w:link w:val="BalloonTextChar"/>
    <w:uiPriority w:val="99"/>
    <w:semiHidden/>
    <w:unhideWhenUsed/>
    <w:rsid w:val="007A719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194"/>
    <w:rPr>
      <w:rFonts w:ascii="Tahoma" w:eastAsiaTheme="majorEastAsia" w:hAnsi="Tahoma" w:cs="Tahoma"/>
      <w:sz w:val="16"/>
      <w:szCs w:val="16"/>
      <w:lang w:bidi="en-US"/>
    </w:rPr>
  </w:style>
  <w:style w:type="paragraph" w:styleId="ListParagraph">
    <w:name w:val="List Paragraph"/>
    <w:aliases w:val="Bullets"/>
    <w:basedOn w:val="Normal"/>
    <w:next w:val="Normal"/>
    <w:link w:val="ListParagraphChar"/>
    <w:uiPriority w:val="34"/>
    <w:qFormat/>
    <w:rsid w:val="00911F34"/>
    <w:pPr>
      <w:numPr>
        <w:numId w:val="3"/>
      </w:numPr>
      <w:spacing w:after="60" w:line="240" w:lineRule="auto"/>
    </w:pPr>
    <w:rPr>
      <w:rFonts w:cstheme="minorBidi"/>
      <w:color w:val="262626" w:themeColor="text1" w:themeTint="D9"/>
    </w:rPr>
  </w:style>
  <w:style w:type="character" w:customStyle="1" w:styleId="ListParagraphChar">
    <w:name w:val="List Paragraph Char"/>
    <w:aliases w:val="Bullets Char"/>
    <w:basedOn w:val="DefaultParagraphFont"/>
    <w:link w:val="ListParagraph"/>
    <w:uiPriority w:val="34"/>
    <w:rsid w:val="00911F34"/>
    <w:rPr>
      <w:rFonts w:asciiTheme="majorHAnsi" w:eastAsiaTheme="majorEastAsia" w:hAnsiTheme="majorHAnsi"/>
      <w:color w:val="262626" w:themeColor="text1" w:themeTint="D9"/>
      <w:lang w:bidi="en-US"/>
    </w:rPr>
  </w:style>
  <w:style w:type="character" w:styleId="IntenseEmphasis">
    <w:name w:val="Intense Emphasis"/>
    <w:uiPriority w:val="21"/>
    <w:qFormat/>
    <w:rsid w:val="00911F34"/>
    <w:rPr>
      <w:rFonts w:ascii="Cambria" w:hAnsi="Cambria"/>
      <w:b/>
      <w:bCs/>
      <w:i/>
      <w:iCs/>
      <w:sz w:val="24"/>
    </w:rPr>
  </w:style>
  <w:style w:type="character" w:styleId="Hyperlink">
    <w:name w:val="Hyperlink"/>
    <w:basedOn w:val="DefaultParagraphFont"/>
    <w:uiPriority w:val="99"/>
    <w:unhideWhenUsed/>
    <w:rsid w:val="00911F34"/>
    <w:rPr>
      <w:color w:val="0000FF"/>
      <w:u w:val="single"/>
    </w:rPr>
  </w:style>
  <w:style w:type="paragraph" w:styleId="Caption">
    <w:name w:val="caption"/>
    <w:basedOn w:val="Normal"/>
    <w:next w:val="Normal"/>
    <w:uiPriority w:val="35"/>
    <w:unhideWhenUsed/>
    <w:qFormat/>
    <w:rsid w:val="00911F34"/>
    <w:pPr>
      <w:spacing w:line="240" w:lineRule="auto"/>
    </w:pPr>
    <w:rPr>
      <w:b/>
      <w:bCs/>
      <w:sz w:val="18"/>
      <w:szCs w:val="18"/>
    </w:rPr>
  </w:style>
  <w:style w:type="table" w:customStyle="1" w:styleId="Generaltables">
    <w:name w:val="General tables"/>
    <w:basedOn w:val="TableNormal"/>
    <w:uiPriority w:val="99"/>
    <w:qFormat/>
    <w:rsid w:val="00911F34"/>
    <w:pPr>
      <w:contextualSpacing/>
      <w:jc w:val="center"/>
    </w:pPr>
    <w:rPr>
      <w:rFonts w:ascii="Cambria" w:eastAsiaTheme="majorEastAsia" w:hAnsi="Cambria" w:cstheme="majorBidi"/>
      <w:sz w:val="20"/>
      <w:lang w:bidi="en-US"/>
    </w:rPr>
    <w:tblPr>
      <w:tblStyleRowBandSize w:val="1"/>
      <w:tblStyleColBandSize w:val="1"/>
      <w:jc w:val="cente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72" w:type="dxa"/>
        <w:left w:w="115" w:type="dxa"/>
        <w:bottom w:w="72" w:type="dxa"/>
        <w:right w:w="115" w:type="dxa"/>
      </w:tblCellMar>
    </w:tblPr>
    <w:trPr>
      <w:cantSplit/>
      <w:jc w:val="center"/>
    </w:trPr>
    <w:tblStylePr w:type="firstRow">
      <w:pPr>
        <w:wordWrap/>
        <w:spacing w:beforeLines="0" w:beforeAutospacing="0" w:afterLines="0" w:afterAutospacing="0" w:line="240" w:lineRule="auto"/>
        <w:jc w:val="center"/>
      </w:pPr>
      <w:rPr>
        <w:rFonts w:asciiTheme="majorHAnsi" w:eastAsiaTheme="majorEastAsia" w:hAnsiTheme="majorHAnsi" w:cstheme="majorBidi"/>
        <w:b/>
        <w:bCs/>
        <w:sz w:val="20"/>
      </w:rPr>
      <w:tblPr/>
      <w:trPr>
        <w:cantSplit/>
        <w:tblHeader/>
      </w:trPr>
      <w:tcPr>
        <w:tcBorders>
          <w:left w:val="single" w:sz="8" w:space="0" w:color="7F7F7F" w:themeColor="text1" w:themeTint="80"/>
          <w:bottom w:val="single" w:sz="18" w:space="0" w:color="C0504D" w:themeColor="accent2"/>
          <w:right w:val="single" w:sz="8" w:space="0" w:color="7F7F7F" w:themeColor="text1" w:themeTint="80"/>
          <w:insideV w:val="single" w:sz="8" w:space="0" w:color="7F7F7F" w:themeColor="text1" w:themeTint="80"/>
        </w:tcBorders>
        <w:shd w:val="clear" w:color="auto" w:fill="1F497D" w:themeFill="text2"/>
        <w:vAlign w:val="bottom"/>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sz w:val="20"/>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asciiTheme="majorHAnsi" w:hAnsiTheme="majorHAnsi"/>
        <w:sz w:val="20"/>
      </w:r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Header">
    <w:name w:val="header"/>
    <w:basedOn w:val="Normal"/>
    <w:link w:val="HeaderChar"/>
    <w:uiPriority w:val="99"/>
    <w:unhideWhenUsed/>
    <w:rsid w:val="00E22AE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22AE9"/>
    <w:rPr>
      <w:rFonts w:asciiTheme="majorHAnsi" w:eastAsiaTheme="majorEastAsia" w:hAnsiTheme="majorHAnsi" w:cstheme="majorBidi"/>
      <w:lang w:bidi="en-US"/>
    </w:rPr>
  </w:style>
  <w:style w:type="character" w:customStyle="1" w:styleId="MSGENFONTSTYLENAMETEMPLATEROLENUMBERMSGENFONTSTYLENAMEBYROLETEXT2">
    <w:name w:val="MSG_EN_FONT_STYLE_NAME_TEMPLATE_ROLE_NUMBER MSG_EN_FONT_STYLE_NAME_BY_ROLE_TEXT 2_"/>
    <w:basedOn w:val="DefaultParagraphFont"/>
    <w:rsid w:val="002725E9"/>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2725E9"/>
    <w:rPr>
      <w:rFonts w:ascii="Arial" w:eastAsia="Arial" w:hAnsi="Arial" w:cs="Arial"/>
      <w:b/>
      <w:bCs/>
      <w:i w:val="0"/>
      <w:iCs w:val="0"/>
      <w:smallCaps w:val="0"/>
      <w:strike w:val="0"/>
      <w:color w:val="231F20"/>
      <w:spacing w:val="0"/>
      <w:w w:val="100"/>
      <w:position w:val="0"/>
      <w:sz w:val="21"/>
      <w:szCs w:val="21"/>
      <w:u w:val="none"/>
      <w:lang w:val="en-US" w:eastAsia="en-US" w:bidi="en-US"/>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2725E9"/>
    <w:rPr>
      <w:rFonts w:ascii="Arial" w:eastAsia="Arial" w:hAnsi="Arial" w:cs="Arial"/>
      <w:b w:val="0"/>
      <w:bCs w:val="0"/>
      <w:i w:val="0"/>
      <w:iCs w:val="0"/>
      <w:smallCaps w:val="0"/>
      <w:strike w:val="0"/>
      <w:color w:val="231F20"/>
      <w:spacing w:val="0"/>
      <w:w w:val="100"/>
      <w:position w:val="0"/>
      <w:sz w:val="21"/>
      <w:szCs w:val="21"/>
      <w:u w:val="none"/>
      <w:lang w:val="en-US" w:eastAsia="en-US" w:bidi="en-US"/>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sid w:val="00753C5A"/>
    <w:rPr>
      <w:rFonts w:ascii="Arial" w:eastAsia="Arial" w:hAnsi="Arial" w:cs="Arial"/>
      <w:b/>
      <w:bCs/>
      <w:sz w:val="30"/>
      <w:szCs w:val="30"/>
      <w:shd w:val="clear" w:color="auto" w:fill="FFFFFF"/>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rsid w:val="00753C5A"/>
    <w:rPr>
      <w:rFonts w:ascii="Arial" w:eastAsia="Arial" w:hAnsi="Arial" w:cs="Arial"/>
      <w:b/>
      <w:bCs/>
      <w:sz w:val="40"/>
      <w:szCs w:val="40"/>
      <w:shd w:val="clear" w:color="auto" w:fill="FFFFFF"/>
    </w:rPr>
  </w:style>
  <w:style w:type="character" w:customStyle="1" w:styleId="MSGENFONTSTYLENAMETEMPLATEROLELEVELNUMBERMSGENFONTSTYLENAMEBYROLEHEADING35">
    <w:name w:val="MSG_EN_FONT_STYLE_NAME_TEMPLATE_ROLE_LEVEL_NUMBER MSG_EN_FONT_STYLE_NAME_BY_ROLE_HEADING 3 5_"/>
    <w:basedOn w:val="DefaultParagraphFont"/>
    <w:link w:val="MSGENFONTSTYLENAMETEMPLATEROLELEVELNUMBERMSGENFONTSTYLENAMEBYROLEHEADING350"/>
    <w:rsid w:val="00753C5A"/>
    <w:rPr>
      <w:rFonts w:ascii="Arial" w:eastAsia="Arial" w:hAnsi="Arial" w:cs="Arial"/>
      <w:b/>
      <w:bCs/>
      <w:sz w:val="34"/>
      <w:szCs w:val="34"/>
      <w:shd w:val="clear" w:color="auto" w:fill="FFFFFF"/>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753C5A"/>
    <w:pPr>
      <w:keepNext w:val="0"/>
      <w:keepLines w:val="0"/>
      <w:widowControl w:val="0"/>
      <w:shd w:val="clear" w:color="auto" w:fill="FFFFFF"/>
      <w:spacing w:before="0" w:after="0" w:line="334" w:lineRule="exact"/>
      <w:jc w:val="both"/>
      <w:outlineLvl w:val="3"/>
    </w:pPr>
    <w:rPr>
      <w:rFonts w:ascii="Arial" w:eastAsia="Arial" w:hAnsi="Arial" w:cs="Arial"/>
      <w:b/>
      <w:bCs/>
      <w:sz w:val="30"/>
      <w:szCs w:val="30"/>
      <w:lang w:bidi="ar-SA"/>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rsid w:val="00753C5A"/>
    <w:pPr>
      <w:keepNext w:val="0"/>
      <w:keepLines w:val="0"/>
      <w:widowControl w:val="0"/>
      <w:shd w:val="clear" w:color="auto" w:fill="FFFFFF"/>
      <w:spacing w:before="0" w:after="0" w:line="514" w:lineRule="exact"/>
      <w:jc w:val="center"/>
      <w:outlineLvl w:val="1"/>
    </w:pPr>
    <w:rPr>
      <w:rFonts w:ascii="Arial" w:eastAsia="Arial" w:hAnsi="Arial" w:cs="Arial"/>
      <w:b/>
      <w:bCs/>
      <w:sz w:val="40"/>
      <w:szCs w:val="40"/>
      <w:lang w:bidi="ar-SA"/>
    </w:rPr>
  </w:style>
  <w:style w:type="paragraph" w:customStyle="1" w:styleId="MSGENFONTSTYLENAMETEMPLATEROLELEVELNUMBERMSGENFONTSTYLENAMEBYROLEHEADING350">
    <w:name w:val="MSG_EN_FONT_STYLE_NAME_TEMPLATE_ROLE_LEVEL_NUMBER MSG_EN_FONT_STYLE_NAME_BY_ROLE_HEADING 3 5"/>
    <w:basedOn w:val="Normal"/>
    <w:link w:val="MSGENFONTSTYLENAMETEMPLATEROLELEVELNUMBERMSGENFONTSTYLENAMEBYROLEHEADING35"/>
    <w:rsid w:val="00753C5A"/>
    <w:pPr>
      <w:keepNext w:val="0"/>
      <w:keepLines w:val="0"/>
      <w:widowControl w:val="0"/>
      <w:shd w:val="clear" w:color="auto" w:fill="FFFFFF"/>
      <w:spacing w:before="0" w:after="820" w:line="514" w:lineRule="exact"/>
      <w:jc w:val="center"/>
      <w:outlineLvl w:val="2"/>
    </w:pPr>
    <w:rPr>
      <w:rFonts w:ascii="Arial" w:eastAsia="Arial" w:hAnsi="Arial" w:cs="Arial"/>
      <w:b/>
      <w:bCs/>
      <w:sz w:val="34"/>
      <w:szCs w:val="3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194"/>
    <w:pPr>
      <w:keepNext/>
      <w:keepLines/>
      <w:spacing w:before="200"/>
    </w:pPr>
    <w:rPr>
      <w:rFonts w:asciiTheme="majorHAnsi" w:eastAsiaTheme="majorEastAsia" w:hAnsiTheme="majorHAnsi" w:cstheme="majorBidi"/>
      <w:lang w:bidi="en-US"/>
    </w:rPr>
  </w:style>
  <w:style w:type="paragraph" w:styleId="Heading1">
    <w:name w:val="heading 1"/>
    <w:basedOn w:val="Normal"/>
    <w:next w:val="Normal"/>
    <w:link w:val="Heading1Char"/>
    <w:uiPriority w:val="9"/>
    <w:qFormat/>
    <w:rsid w:val="007A7194"/>
    <w:pPr>
      <w:numPr>
        <w:numId w:val="1"/>
      </w:numPr>
      <w:spacing w:before="400" w:line="252" w:lineRule="auto"/>
      <w:jc w:val="center"/>
      <w:outlineLvl w:val="0"/>
    </w:pPr>
    <w:rPr>
      <w:b/>
      <w:smallCaps/>
      <w:color w:val="1F497D" w:themeColor="text2"/>
      <w:spacing w:val="20"/>
      <w:sz w:val="36"/>
      <w:szCs w:val="28"/>
    </w:rPr>
  </w:style>
  <w:style w:type="paragraph" w:styleId="Heading2">
    <w:name w:val="heading 2"/>
    <w:basedOn w:val="Normal"/>
    <w:next w:val="Normal"/>
    <w:link w:val="Heading2Char"/>
    <w:uiPriority w:val="9"/>
    <w:unhideWhenUsed/>
    <w:qFormat/>
    <w:rsid w:val="007A7194"/>
    <w:pPr>
      <w:keepNext w:val="0"/>
      <w:keepLines w:val="0"/>
      <w:numPr>
        <w:ilvl w:val="1"/>
        <w:numId w:val="1"/>
      </w:numPr>
      <w:spacing w:before="480" w:line="252" w:lineRule="auto"/>
      <w:outlineLvl w:val="1"/>
    </w:pPr>
    <w:rPr>
      <w:b/>
      <w:caps/>
      <w:color w:val="000000" w:themeColor="text1"/>
      <w:sz w:val="24"/>
      <w:szCs w:val="24"/>
    </w:rPr>
  </w:style>
  <w:style w:type="paragraph" w:styleId="Heading3">
    <w:name w:val="heading 3"/>
    <w:basedOn w:val="Normal"/>
    <w:next w:val="Normal"/>
    <w:link w:val="Heading3Char"/>
    <w:uiPriority w:val="9"/>
    <w:unhideWhenUsed/>
    <w:qFormat/>
    <w:rsid w:val="007A7194"/>
    <w:pPr>
      <w:numPr>
        <w:ilvl w:val="2"/>
        <w:numId w:val="1"/>
      </w:numPr>
      <w:spacing w:before="360" w:after="0"/>
      <w:outlineLvl w:val="2"/>
    </w:pPr>
    <w:rPr>
      <w:rFonts w:cstheme="minorBidi"/>
      <w:b/>
      <w:color w:val="262626" w:themeColor="text1" w:themeTint="D9"/>
    </w:rPr>
  </w:style>
  <w:style w:type="paragraph" w:styleId="Heading4">
    <w:name w:val="heading 4"/>
    <w:basedOn w:val="Normal"/>
    <w:next w:val="Normal"/>
    <w:link w:val="Heading4Char"/>
    <w:uiPriority w:val="9"/>
    <w:unhideWhenUsed/>
    <w:qFormat/>
    <w:rsid w:val="007A7194"/>
    <w:pPr>
      <w:numPr>
        <w:ilvl w:val="3"/>
        <w:numId w:val="1"/>
      </w:numPr>
      <w:spacing w:after="0" w:line="271" w:lineRule="auto"/>
      <w:jc w:val="center"/>
      <w:outlineLvl w:val="3"/>
    </w:pPr>
    <w:rPr>
      <w:b/>
      <w:bCs/>
      <w:spacing w:val="5"/>
      <w:sz w:val="36"/>
      <w:szCs w:val="24"/>
    </w:rPr>
  </w:style>
  <w:style w:type="paragraph" w:styleId="Heading5">
    <w:name w:val="heading 5"/>
    <w:basedOn w:val="Normal"/>
    <w:next w:val="Normal"/>
    <w:link w:val="Heading5Char"/>
    <w:uiPriority w:val="9"/>
    <w:unhideWhenUsed/>
    <w:qFormat/>
    <w:rsid w:val="007A7194"/>
    <w:pPr>
      <w:numPr>
        <w:ilvl w:val="4"/>
        <w:numId w:val="1"/>
      </w:numPr>
      <w:spacing w:after="0" w:line="271" w:lineRule="auto"/>
      <w:jc w:val="center"/>
      <w:outlineLvl w:val="4"/>
    </w:pPr>
    <w:rPr>
      <w:b/>
      <w:iCs/>
      <w:sz w:val="36"/>
      <w:szCs w:val="24"/>
    </w:rPr>
  </w:style>
  <w:style w:type="paragraph" w:styleId="Heading6">
    <w:name w:val="heading 6"/>
    <w:basedOn w:val="Normal"/>
    <w:next w:val="Normal"/>
    <w:link w:val="Heading6Char"/>
    <w:uiPriority w:val="9"/>
    <w:unhideWhenUsed/>
    <w:qFormat/>
    <w:rsid w:val="007A7194"/>
    <w:pPr>
      <w:numPr>
        <w:ilvl w:val="5"/>
        <w:numId w:val="1"/>
      </w:numPr>
      <w:shd w:val="clear" w:color="auto" w:fill="FFFFFF" w:themeFill="background1"/>
      <w:spacing w:after="0" w:line="271" w:lineRule="auto"/>
      <w:jc w:val="center"/>
      <w:outlineLvl w:val="5"/>
    </w:pPr>
    <w:rPr>
      <w:rFonts w:eastAsia="Calibri"/>
      <w:b/>
      <w:bCs/>
      <w:spacing w:val="5"/>
      <w:sz w:val="36"/>
      <w:lang w:bidi="ar-SA"/>
    </w:rPr>
  </w:style>
  <w:style w:type="paragraph" w:styleId="Heading7">
    <w:name w:val="heading 7"/>
    <w:basedOn w:val="Normal"/>
    <w:next w:val="Normal"/>
    <w:link w:val="Heading7Char"/>
    <w:uiPriority w:val="9"/>
    <w:unhideWhenUsed/>
    <w:rsid w:val="007A7194"/>
    <w:pPr>
      <w:numPr>
        <w:ilvl w:val="6"/>
        <w:numId w:val="1"/>
      </w:numPr>
      <w:spacing w:after="0"/>
      <w:jc w:val="center"/>
      <w:outlineLvl w:val="6"/>
    </w:pPr>
    <w:rPr>
      <w:b/>
      <w:bCs/>
      <w:iCs/>
      <w:color w:val="000000" w:themeColor="text1"/>
      <w:sz w:val="44"/>
      <w:szCs w:val="20"/>
    </w:rPr>
  </w:style>
  <w:style w:type="paragraph" w:styleId="Heading9">
    <w:name w:val="heading 9"/>
    <w:basedOn w:val="Normal"/>
    <w:next w:val="Normal"/>
    <w:link w:val="Heading9Char"/>
    <w:uiPriority w:val="9"/>
    <w:unhideWhenUsed/>
    <w:rsid w:val="007A7194"/>
    <w:pPr>
      <w:numPr>
        <w:ilvl w:val="8"/>
        <w:numId w:val="1"/>
      </w:numPr>
      <w:spacing w:after="0" w:line="271" w:lineRule="auto"/>
      <w:jc w:val="center"/>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194"/>
    <w:rPr>
      <w:rFonts w:asciiTheme="majorHAnsi" w:eastAsiaTheme="majorEastAsia" w:hAnsiTheme="majorHAnsi" w:cstheme="majorBidi"/>
      <w:b/>
      <w:smallCaps/>
      <w:color w:val="1F497D" w:themeColor="text2"/>
      <w:spacing w:val="20"/>
      <w:sz w:val="36"/>
      <w:szCs w:val="28"/>
      <w:lang w:bidi="en-US"/>
    </w:rPr>
  </w:style>
  <w:style w:type="character" w:customStyle="1" w:styleId="Heading2Char">
    <w:name w:val="Heading 2 Char"/>
    <w:basedOn w:val="DefaultParagraphFont"/>
    <w:link w:val="Heading2"/>
    <w:uiPriority w:val="9"/>
    <w:rsid w:val="007A7194"/>
    <w:rPr>
      <w:rFonts w:asciiTheme="majorHAnsi" w:eastAsiaTheme="majorEastAsia" w:hAnsiTheme="majorHAnsi" w:cstheme="majorBidi"/>
      <w:b/>
      <w:caps/>
      <w:color w:val="000000" w:themeColor="text1"/>
      <w:sz w:val="24"/>
      <w:szCs w:val="24"/>
      <w:lang w:bidi="en-US"/>
    </w:rPr>
  </w:style>
  <w:style w:type="character" w:customStyle="1" w:styleId="Heading3Char">
    <w:name w:val="Heading 3 Char"/>
    <w:basedOn w:val="DefaultParagraphFont"/>
    <w:link w:val="Heading3"/>
    <w:uiPriority w:val="9"/>
    <w:rsid w:val="007A7194"/>
    <w:rPr>
      <w:rFonts w:asciiTheme="majorHAnsi" w:eastAsiaTheme="majorEastAsia" w:hAnsiTheme="majorHAnsi"/>
      <w:b/>
      <w:color w:val="262626" w:themeColor="text1" w:themeTint="D9"/>
      <w:lang w:bidi="en-US"/>
    </w:rPr>
  </w:style>
  <w:style w:type="character" w:customStyle="1" w:styleId="Heading4Char">
    <w:name w:val="Heading 4 Char"/>
    <w:basedOn w:val="DefaultParagraphFont"/>
    <w:link w:val="Heading4"/>
    <w:uiPriority w:val="9"/>
    <w:rsid w:val="007A7194"/>
    <w:rPr>
      <w:rFonts w:asciiTheme="majorHAnsi" w:eastAsiaTheme="majorEastAsia" w:hAnsiTheme="majorHAnsi" w:cstheme="majorBidi"/>
      <w:b/>
      <w:bCs/>
      <w:spacing w:val="5"/>
      <w:sz w:val="36"/>
      <w:szCs w:val="24"/>
      <w:lang w:bidi="en-US"/>
    </w:rPr>
  </w:style>
  <w:style w:type="character" w:customStyle="1" w:styleId="Heading5Char">
    <w:name w:val="Heading 5 Char"/>
    <w:basedOn w:val="DefaultParagraphFont"/>
    <w:link w:val="Heading5"/>
    <w:uiPriority w:val="9"/>
    <w:rsid w:val="007A7194"/>
    <w:rPr>
      <w:rFonts w:asciiTheme="majorHAnsi" w:eastAsiaTheme="majorEastAsia" w:hAnsiTheme="majorHAnsi" w:cstheme="majorBidi"/>
      <w:b/>
      <w:iCs/>
      <w:sz w:val="36"/>
      <w:szCs w:val="24"/>
      <w:lang w:bidi="en-US"/>
    </w:rPr>
  </w:style>
  <w:style w:type="character" w:customStyle="1" w:styleId="Heading6Char">
    <w:name w:val="Heading 6 Char"/>
    <w:basedOn w:val="DefaultParagraphFont"/>
    <w:link w:val="Heading6"/>
    <w:uiPriority w:val="9"/>
    <w:rsid w:val="007A7194"/>
    <w:rPr>
      <w:rFonts w:asciiTheme="majorHAnsi" w:eastAsia="Calibri" w:hAnsiTheme="majorHAnsi" w:cstheme="majorBidi"/>
      <w:b/>
      <w:bCs/>
      <w:spacing w:val="5"/>
      <w:sz w:val="36"/>
      <w:shd w:val="clear" w:color="auto" w:fill="FFFFFF" w:themeFill="background1"/>
    </w:rPr>
  </w:style>
  <w:style w:type="character" w:customStyle="1" w:styleId="Heading7Char">
    <w:name w:val="Heading 7 Char"/>
    <w:basedOn w:val="DefaultParagraphFont"/>
    <w:link w:val="Heading7"/>
    <w:uiPriority w:val="9"/>
    <w:rsid w:val="007A7194"/>
    <w:rPr>
      <w:rFonts w:asciiTheme="majorHAnsi" w:eastAsiaTheme="majorEastAsia" w:hAnsiTheme="majorHAnsi" w:cstheme="majorBidi"/>
      <w:b/>
      <w:bCs/>
      <w:iCs/>
      <w:color w:val="000000" w:themeColor="text1"/>
      <w:sz w:val="44"/>
      <w:szCs w:val="20"/>
      <w:lang w:bidi="en-US"/>
    </w:rPr>
  </w:style>
  <w:style w:type="character" w:customStyle="1" w:styleId="Heading9Char">
    <w:name w:val="Heading 9 Char"/>
    <w:basedOn w:val="DefaultParagraphFont"/>
    <w:link w:val="Heading9"/>
    <w:uiPriority w:val="9"/>
    <w:rsid w:val="007A7194"/>
    <w:rPr>
      <w:rFonts w:asciiTheme="majorHAnsi" w:eastAsiaTheme="majorEastAsia" w:hAnsiTheme="majorHAnsi" w:cstheme="majorBidi"/>
      <w:b/>
      <w:bCs/>
      <w:i/>
      <w:iCs/>
      <w:color w:val="7F7F7F" w:themeColor="text1" w:themeTint="80"/>
      <w:sz w:val="18"/>
      <w:szCs w:val="18"/>
      <w:lang w:bidi="en-US"/>
    </w:rPr>
  </w:style>
  <w:style w:type="paragraph" w:styleId="Footer">
    <w:name w:val="footer"/>
    <w:basedOn w:val="Normal"/>
    <w:link w:val="FooterChar"/>
    <w:uiPriority w:val="99"/>
    <w:unhideWhenUsed/>
    <w:rsid w:val="007A7194"/>
    <w:pPr>
      <w:tabs>
        <w:tab w:val="center" w:pos="4680"/>
        <w:tab w:val="right" w:pos="9360"/>
      </w:tabs>
      <w:spacing w:line="240" w:lineRule="auto"/>
    </w:pPr>
  </w:style>
  <w:style w:type="character" w:customStyle="1" w:styleId="FooterChar">
    <w:name w:val="Footer Char"/>
    <w:basedOn w:val="DefaultParagraphFont"/>
    <w:link w:val="Footer"/>
    <w:uiPriority w:val="99"/>
    <w:rsid w:val="007A7194"/>
    <w:rPr>
      <w:rFonts w:asciiTheme="majorHAnsi" w:eastAsiaTheme="majorEastAsia" w:hAnsiTheme="majorHAnsi" w:cstheme="majorBidi"/>
      <w:lang w:bidi="en-US"/>
    </w:rPr>
  </w:style>
  <w:style w:type="paragraph" w:styleId="Title">
    <w:name w:val="Title"/>
    <w:basedOn w:val="Normal"/>
    <w:next w:val="Normal"/>
    <w:link w:val="TitleChar"/>
    <w:uiPriority w:val="10"/>
    <w:qFormat/>
    <w:rsid w:val="007A7194"/>
    <w:pPr>
      <w:spacing w:before="500" w:after="0" w:line="240" w:lineRule="auto"/>
      <w:jc w:val="center"/>
    </w:pPr>
    <w:rPr>
      <w:b/>
      <w:caps/>
      <w:color w:val="1F497D" w:themeColor="text2"/>
      <w:spacing w:val="20"/>
      <w:sz w:val="44"/>
      <w:szCs w:val="44"/>
    </w:rPr>
  </w:style>
  <w:style w:type="character" w:customStyle="1" w:styleId="TitleChar">
    <w:name w:val="Title Char"/>
    <w:basedOn w:val="DefaultParagraphFont"/>
    <w:link w:val="Title"/>
    <w:uiPriority w:val="10"/>
    <w:rsid w:val="007A7194"/>
    <w:rPr>
      <w:rFonts w:asciiTheme="majorHAnsi" w:eastAsiaTheme="majorEastAsia" w:hAnsiTheme="majorHAnsi" w:cstheme="majorBidi"/>
      <w:b/>
      <w:caps/>
      <w:color w:val="1F497D" w:themeColor="text2"/>
      <w:spacing w:val="20"/>
      <w:sz w:val="44"/>
      <w:szCs w:val="44"/>
      <w:lang w:bidi="en-US"/>
    </w:rPr>
  </w:style>
  <w:style w:type="paragraph" w:styleId="NoSpacing">
    <w:name w:val="No Spacing"/>
    <w:basedOn w:val="Normal"/>
    <w:link w:val="NoSpacingChar"/>
    <w:uiPriority w:val="1"/>
    <w:qFormat/>
    <w:rsid w:val="007A7194"/>
    <w:pPr>
      <w:spacing w:after="0" w:line="240" w:lineRule="auto"/>
    </w:pPr>
  </w:style>
  <w:style w:type="paragraph" w:styleId="Subtitle">
    <w:name w:val="Subtitle"/>
    <w:basedOn w:val="Normal"/>
    <w:next w:val="Normal"/>
    <w:link w:val="SubtitleChar"/>
    <w:uiPriority w:val="11"/>
    <w:qFormat/>
    <w:rsid w:val="007A7194"/>
    <w:pPr>
      <w:spacing w:after="600" w:line="240" w:lineRule="auto"/>
      <w:jc w:val="center"/>
    </w:pPr>
    <w:rPr>
      <w:b/>
      <w:color w:val="1F497D" w:themeColor="text2"/>
      <w:spacing w:val="20"/>
      <w:sz w:val="32"/>
      <w:szCs w:val="18"/>
    </w:rPr>
  </w:style>
  <w:style w:type="character" w:customStyle="1" w:styleId="SubtitleChar">
    <w:name w:val="Subtitle Char"/>
    <w:basedOn w:val="DefaultParagraphFont"/>
    <w:link w:val="Subtitle"/>
    <w:uiPriority w:val="11"/>
    <w:rsid w:val="007A7194"/>
    <w:rPr>
      <w:rFonts w:asciiTheme="majorHAnsi" w:eastAsiaTheme="majorEastAsia" w:hAnsiTheme="majorHAnsi" w:cstheme="majorBidi"/>
      <w:b/>
      <w:color w:val="1F497D" w:themeColor="text2"/>
      <w:spacing w:val="20"/>
      <w:sz w:val="32"/>
      <w:szCs w:val="18"/>
      <w:lang w:bidi="en-US"/>
    </w:rPr>
  </w:style>
  <w:style w:type="character" w:customStyle="1" w:styleId="NoSpacingChar">
    <w:name w:val="No Spacing Char"/>
    <w:basedOn w:val="DefaultParagraphFont"/>
    <w:link w:val="NoSpacing"/>
    <w:uiPriority w:val="1"/>
    <w:rsid w:val="007A7194"/>
    <w:rPr>
      <w:rFonts w:asciiTheme="majorHAnsi" w:eastAsiaTheme="majorEastAsia" w:hAnsiTheme="majorHAnsi" w:cstheme="majorBidi"/>
      <w:lang w:bidi="en-US"/>
    </w:rPr>
  </w:style>
  <w:style w:type="paragraph" w:customStyle="1" w:styleId="TableContent">
    <w:name w:val="Table Content"/>
    <w:basedOn w:val="Normal"/>
    <w:link w:val="TableContentChar"/>
    <w:qFormat/>
    <w:rsid w:val="007A7194"/>
    <w:pPr>
      <w:spacing w:before="0" w:after="0" w:line="240" w:lineRule="auto"/>
      <w:jc w:val="center"/>
    </w:pPr>
    <w:rPr>
      <w:bCs/>
      <w:color w:val="000000" w:themeColor="text1"/>
      <w:sz w:val="20"/>
      <w:szCs w:val="20"/>
    </w:rPr>
  </w:style>
  <w:style w:type="character" w:customStyle="1" w:styleId="TableContentChar">
    <w:name w:val="Table Content Char"/>
    <w:basedOn w:val="DefaultParagraphFont"/>
    <w:link w:val="TableContent"/>
    <w:rsid w:val="007A7194"/>
    <w:rPr>
      <w:rFonts w:asciiTheme="majorHAnsi" w:eastAsiaTheme="majorEastAsia" w:hAnsiTheme="majorHAnsi" w:cstheme="majorBidi"/>
      <w:bCs/>
      <w:color w:val="000000" w:themeColor="text1"/>
      <w:sz w:val="20"/>
      <w:szCs w:val="20"/>
      <w:lang w:bidi="en-US"/>
    </w:rPr>
  </w:style>
  <w:style w:type="paragraph" w:styleId="BalloonText">
    <w:name w:val="Balloon Text"/>
    <w:basedOn w:val="Normal"/>
    <w:link w:val="BalloonTextChar"/>
    <w:uiPriority w:val="99"/>
    <w:semiHidden/>
    <w:unhideWhenUsed/>
    <w:rsid w:val="007A719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194"/>
    <w:rPr>
      <w:rFonts w:ascii="Tahoma" w:eastAsiaTheme="majorEastAsia" w:hAnsi="Tahoma" w:cs="Tahoma"/>
      <w:sz w:val="16"/>
      <w:szCs w:val="16"/>
      <w:lang w:bidi="en-US"/>
    </w:rPr>
  </w:style>
  <w:style w:type="paragraph" w:styleId="ListParagraph">
    <w:name w:val="List Paragraph"/>
    <w:aliases w:val="Bullets"/>
    <w:basedOn w:val="Normal"/>
    <w:next w:val="Normal"/>
    <w:link w:val="ListParagraphChar"/>
    <w:uiPriority w:val="34"/>
    <w:qFormat/>
    <w:rsid w:val="00911F34"/>
    <w:pPr>
      <w:numPr>
        <w:numId w:val="3"/>
      </w:numPr>
      <w:spacing w:after="60" w:line="240" w:lineRule="auto"/>
    </w:pPr>
    <w:rPr>
      <w:rFonts w:cstheme="minorBidi"/>
      <w:color w:val="262626" w:themeColor="text1" w:themeTint="D9"/>
    </w:rPr>
  </w:style>
  <w:style w:type="character" w:customStyle="1" w:styleId="ListParagraphChar">
    <w:name w:val="List Paragraph Char"/>
    <w:aliases w:val="Bullets Char"/>
    <w:basedOn w:val="DefaultParagraphFont"/>
    <w:link w:val="ListParagraph"/>
    <w:uiPriority w:val="34"/>
    <w:rsid w:val="00911F34"/>
    <w:rPr>
      <w:rFonts w:asciiTheme="majorHAnsi" w:eastAsiaTheme="majorEastAsia" w:hAnsiTheme="majorHAnsi"/>
      <w:color w:val="262626" w:themeColor="text1" w:themeTint="D9"/>
      <w:lang w:bidi="en-US"/>
    </w:rPr>
  </w:style>
  <w:style w:type="character" w:styleId="IntenseEmphasis">
    <w:name w:val="Intense Emphasis"/>
    <w:uiPriority w:val="21"/>
    <w:qFormat/>
    <w:rsid w:val="00911F34"/>
    <w:rPr>
      <w:rFonts w:ascii="Cambria" w:hAnsi="Cambria"/>
      <w:b/>
      <w:bCs/>
      <w:i/>
      <w:iCs/>
      <w:sz w:val="24"/>
    </w:rPr>
  </w:style>
  <w:style w:type="character" w:styleId="Hyperlink">
    <w:name w:val="Hyperlink"/>
    <w:basedOn w:val="DefaultParagraphFont"/>
    <w:uiPriority w:val="99"/>
    <w:unhideWhenUsed/>
    <w:rsid w:val="00911F34"/>
    <w:rPr>
      <w:color w:val="0000FF"/>
      <w:u w:val="single"/>
    </w:rPr>
  </w:style>
  <w:style w:type="paragraph" w:styleId="Caption">
    <w:name w:val="caption"/>
    <w:basedOn w:val="Normal"/>
    <w:next w:val="Normal"/>
    <w:uiPriority w:val="35"/>
    <w:unhideWhenUsed/>
    <w:qFormat/>
    <w:rsid w:val="00911F34"/>
    <w:pPr>
      <w:spacing w:line="240" w:lineRule="auto"/>
    </w:pPr>
    <w:rPr>
      <w:b/>
      <w:bCs/>
      <w:sz w:val="18"/>
      <w:szCs w:val="18"/>
    </w:rPr>
  </w:style>
  <w:style w:type="table" w:customStyle="1" w:styleId="Generaltables">
    <w:name w:val="General tables"/>
    <w:basedOn w:val="TableNormal"/>
    <w:uiPriority w:val="99"/>
    <w:qFormat/>
    <w:rsid w:val="00911F34"/>
    <w:pPr>
      <w:contextualSpacing/>
      <w:jc w:val="center"/>
    </w:pPr>
    <w:rPr>
      <w:rFonts w:ascii="Cambria" w:eastAsiaTheme="majorEastAsia" w:hAnsi="Cambria" w:cstheme="majorBidi"/>
      <w:sz w:val="20"/>
      <w:lang w:bidi="en-US"/>
    </w:rPr>
    <w:tblPr>
      <w:tblStyleRowBandSize w:val="1"/>
      <w:tblStyleColBandSize w:val="1"/>
      <w:jc w:val="cente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72" w:type="dxa"/>
        <w:left w:w="115" w:type="dxa"/>
        <w:bottom w:w="72" w:type="dxa"/>
        <w:right w:w="115" w:type="dxa"/>
      </w:tblCellMar>
    </w:tblPr>
    <w:trPr>
      <w:cantSplit/>
      <w:jc w:val="center"/>
    </w:trPr>
    <w:tblStylePr w:type="firstRow">
      <w:pPr>
        <w:wordWrap/>
        <w:spacing w:beforeLines="0" w:beforeAutospacing="0" w:afterLines="0" w:afterAutospacing="0" w:line="240" w:lineRule="auto"/>
        <w:jc w:val="center"/>
      </w:pPr>
      <w:rPr>
        <w:rFonts w:asciiTheme="majorHAnsi" w:eastAsiaTheme="majorEastAsia" w:hAnsiTheme="majorHAnsi" w:cstheme="majorBidi"/>
        <w:b/>
        <w:bCs/>
        <w:sz w:val="20"/>
      </w:rPr>
      <w:tblPr/>
      <w:trPr>
        <w:cantSplit/>
        <w:tblHeader/>
      </w:trPr>
      <w:tcPr>
        <w:tcBorders>
          <w:left w:val="single" w:sz="8" w:space="0" w:color="7F7F7F" w:themeColor="text1" w:themeTint="80"/>
          <w:bottom w:val="single" w:sz="18" w:space="0" w:color="C0504D" w:themeColor="accent2"/>
          <w:right w:val="single" w:sz="8" w:space="0" w:color="7F7F7F" w:themeColor="text1" w:themeTint="80"/>
          <w:insideV w:val="single" w:sz="8" w:space="0" w:color="7F7F7F" w:themeColor="text1" w:themeTint="80"/>
        </w:tcBorders>
        <w:shd w:val="clear" w:color="auto" w:fill="1F497D" w:themeFill="text2"/>
        <w:vAlign w:val="bottom"/>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sz w:val="20"/>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asciiTheme="majorHAnsi" w:hAnsiTheme="majorHAnsi"/>
        <w:sz w:val="20"/>
      </w:r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Header">
    <w:name w:val="header"/>
    <w:basedOn w:val="Normal"/>
    <w:link w:val="HeaderChar"/>
    <w:uiPriority w:val="99"/>
    <w:unhideWhenUsed/>
    <w:rsid w:val="00E22AE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22AE9"/>
    <w:rPr>
      <w:rFonts w:asciiTheme="majorHAnsi" w:eastAsiaTheme="majorEastAsia" w:hAnsiTheme="majorHAnsi" w:cstheme="majorBidi"/>
      <w:lang w:bidi="en-US"/>
    </w:rPr>
  </w:style>
  <w:style w:type="character" w:customStyle="1" w:styleId="MSGENFONTSTYLENAMETEMPLATEROLENUMBERMSGENFONTSTYLENAMEBYROLETEXT2">
    <w:name w:val="MSG_EN_FONT_STYLE_NAME_TEMPLATE_ROLE_NUMBER MSG_EN_FONT_STYLE_NAME_BY_ROLE_TEXT 2_"/>
    <w:basedOn w:val="DefaultParagraphFont"/>
    <w:rsid w:val="002725E9"/>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2725E9"/>
    <w:rPr>
      <w:rFonts w:ascii="Arial" w:eastAsia="Arial" w:hAnsi="Arial" w:cs="Arial"/>
      <w:b/>
      <w:bCs/>
      <w:i w:val="0"/>
      <w:iCs w:val="0"/>
      <w:smallCaps w:val="0"/>
      <w:strike w:val="0"/>
      <w:color w:val="231F20"/>
      <w:spacing w:val="0"/>
      <w:w w:val="100"/>
      <w:position w:val="0"/>
      <w:sz w:val="21"/>
      <w:szCs w:val="21"/>
      <w:u w:val="none"/>
      <w:lang w:val="en-US" w:eastAsia="en-US" w:bidi="en-US"/>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2725E9"/>
    <w:rPr>
      <w:rFonts w:ascii="Arial" w:eastAsia="Arial" w:hAnsi="Arial" w:cs="Arial"/>
      <w:b w:val="0"/>
      <w:bCs w:val="0"/>
      <w:i w:val="0"/>
      <w:iCs w:val="0"/>
      <w:smallCaps w:val="0"/>
      <w:strike w:val="0"/>
      <w:color w:val="231F20"/>
      <w:spacing w:val="0"/>
      <w:w w:val="100"/>
      <w:position w:val="0"/>
      <w:sz w:val="21"/>
      <w:szCs w:val="21"/>
      <w:u w:val="none"/>
      <w:lang w:val="en-US" w:eastAsia="en-US" w:bidi="en-US"/>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sid w:val="00753C5A"/>
    <w:rPr>
      <w:rFonts w:ascii="Arial" w:eastAsia="Arial" w:hAnsi="Arial" w:cs="Arial"/>
      <w:b/>
      <w:bCs/>
      <w:sz w:val="30"/>
      <w:szCs w:val="30"/>
      <w:shd w:val="clear" w:color="auto" w:fill="FFFFFF"/>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rsid w:val="00753C5A"/>
    <w:rPr>
      <w:rFonts w:ascii="Arial" w:eastAsia="Arial" w:hAnsi="Arial" w:cs="Arial"/>
      <w:b/>
      <w:bCs/>
      <w:sz w:val="40"/>
      <w:szCs w:val="40"/>
      <w:shd w:val="clear" w:color="auto" w:fill="FFFFFF"/>
    </w:rPr>
  </w:style>
  <w:style w:type="character" w:customStyle="1" w:styleId="MSGENFONTSTYLENAMETEMPLATEROLELEVELNUMBERMSGENFONTSTYLENAMEBYROLEHEADING35">
    <w:name w:val="MSG_EN_FONT_STYLE_NAME_TEMPLATE_ROLE_LEVEL_NUMBER MSG_EN_FONT_STYLE_NAME_BY_ROLE_HEADING 3 5_"/>
    <w:basedOn w:val="DefaultParagraphFont"/>
    <w:link w:val="MSGENFONTSTYLENAMETEMPLATEROLELEVELNUMBERMSGENFONTSTYLENAMEBYROLEHEADING350"/>
    <w:rsid w:val="00753C5A"/>
    <w:rPr>
      <w:rFonts w:ascii="Arial" w:eastAsia="Arial" w:hAnsi="Arial" w:cs="Arial"/>
      <w:b/>
      <w:bCs/>
      <w:sz w:val="34"/>
      <w:szCs w:val="34"/>
      <w:shd w:val="clear" w:color="auto" w:fill="FFFFFF"/>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753C5A"/>
    <w:pPr>
      <w:keepNext w:val="0"/>
      <w:keepLines w:val="0"/>
      <w:widowControl w:val="0"/>
      <w:shd w:val="clear" w:color="auto" w:fill="FFFFFF"/>
      <w:spacing w:before="0" w:after="0" w:line="334" w:lineRule="exact"/>
      <w:jc w:val="both"/>
      <w:outlineLvl w:val="3"/>
    </w:pPr>
    <w:rPr>
      <w:rFonts w:ascii="Arial" w:eastAsia="Arial" w:hAnsi="Arial" w:cs="Arial"/>
      <w:b/>
      <w:bCs/>
      <w:sz w:val="30"/>
      <w:szCs w:val="30"/>
      <w:lang w:bidi="ar-SA"/>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rsid w:val="00753C5A"/>
    <w:pPr>
      <w:keepNext w:val="0"/>
      <w:keepLines w:val="0"/>
      <w:widowControl w:val="0"/>
      <w:shd w:val="clear" w:color="auto" w:fill="FFFFFF"/>
      <w:spacing w:before="0" w:after="0" w:line="514" w:lineRule="exact"/>
      <w:jc w:val="center"/>
      <w:outlineLvl w:val="1"/>
    </w:pPr>
    <w:rPr>
      <w:rFonts w:ascii="Arial" w:eastAsia="Arial" w:hAnsi="Arial" w:cs="Arial"/>
      <w:b/>
      <w:bCs/>
      <w:sz w:val="40"/>
      <w:szCs w:val="40"/>
      <w:lang w:bidi="ar-SA"/>
    </w:rPr>
  </w:style>
  <w:style w:type="paragraph" w:customStyle="1" w:styleId="MSGENFONTSTYLENAMETEMPLATEROLELEVELNUMBERMSGENFONTSTYLENAMEBYROLEHEADING350">
    <w:name w:val="MSG_EN_FONT_STYLE_NAME_TEMPLATE_ROLE_LEVEL_NUMBER MSG_EN_FONT_STYLE_NAME_BY_ROLE_HEADING 3 5"/>
    <w:basedOn w:val="Normal"/>
    <w:link w:val="MSGENFONTSTYLENAMETEMPLATEROLELEVELNUMBERMSGENFONTSTYLENAMEBYROLEHEADING35"/>
    <w:rsid w:val="00753C5A"/>
    <w:pPr>
      <w:keepNext w:val="0"/>
      <w:keepLines w:val="0"/>
      <w:widowControl w:val="0"/>
      <w:shd w:val="clear" w:color="auto" w:fill="FFFFFF"/>
      <w:spacing w:before="0" w:after="820" w:line="514" w:lineRule="exact"/>
      <w:jc w:val="center"/>
      <w:outlineLvl w:val="2"/>
    </w:pPr>
    <w:rPr>
      <w:rFonts w:ascii="Arial" w:eastAsia="Arial" w:hAnsi="Arial" w:cs="Arial"/>
      <w:b/>
      <w:bCs/>
      <w:sz w:val="34"/>
      <w:szCs w:val="3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rt10nwac.com/NWACP/Default.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sdot.wa.gov/Publications/Manuals/M54-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2016-11-22T17:30:00Z</dcterms:created>
  <dcterms:modified xsi:type="dcterms:W3CDTF">2017-03-24T22:15:00Z</dcterms:modified>
</cp:coreProperties>
</file>