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83F1" w14:textId="1DAD01C2" w:rsidR="005C62A9" w:rsidRPr="00043268" w:rsidRDefault="0023564D" w:rsidP="0023564D">
      <w:pPr>
        <w:rPr>
          <w:rFonts w:cstheme="minorHAnsi"/>
        </w:rPr>
      </w:pPr>
      <w:r w:rsidRPr="00043268">
        <w:rPr>
          <w:rFonts w:cstheme="minorHAnsi"/>
        </w:rPr>
        <w:t xml:space="preserve">Online data sources available as of 9/23/2021 used in the drafting of Kyle Evans’ written testimony </w:t>
      </w:r>
      <w:r w:rsidR="00F241E7" w:rsidRPr="00043268">
        <w:rPr>
          <w:rFonts w:cstheme="minorHAnsi"/>
        </w:rPr>
        <w:t xml:space="preserve">for Phase 1 Trial </w:t>
      </w:r>
      <w:r w:rsidRPr="00043268">
        <w:rPr>
          <w:rFonts w:cstheme="minorHAnsi"/>
        </w:rPr>
        <w:t xml:space="preserve">in </w:t>
      </w:r>
      <w:r w:rsidRPr="00043268">
        <w:rPr>
          <w:rFonts w:cstheme="minorHAnsi"/>
          <w:i/>
          <w:iCs/>
        </w:rPr>
        <w:t xml:space="preserve">Santa Barbara </w:t>
      </w:r>
      <w:proofErr w:type="spellStart"/>
      <w:r w:rsidRPr="00043268">
        <w:rPr>
          <w:rFonts w:cstheme="minorHAnsi"/>
          <w:i/>
          <w:iCs/>
        </w:rPr>
        <w:t>Channelkeeper</w:t>
      </w:r>
      <w:proofErr w:type="spellEnd"/>
      <w:r w:rsidRPr="00043268">
        <w:rPr>
          <w:rFonts w:cstheme="minorHAnsi"/>
          <w:i/>
          <w:iCs/>
        </w:rPr>
        <w:t xml:space="preserve"> v. State Water Resources Control Board, et al.</w:t>
      </w:r>
      <w:r w:rsidRPr="00043268">
        <w:rPr>
          <w:rFonts w:cstheme="minorHAnsi"/>
        </w:rPr>
        <w:t>, Los Angeles County Superior Court, Case No. 19STCP01176.</w:t>
      </w:r>
    </w:p>
    <w:p w14:paraId="729A3C8E" w14:textId="2211F72B" w:rsidR="0023564D" w:rsidRPr="00043268" w:rsidRDefault="0023564D" w:rsidP="0023564D">
      <w:pPr>
        <w:rPr>
          <w:rFonts w:cstheme="minorHAnsi"/>
        </w:rPr>
      </w:pPr>
    </w:p>
    <w:p w14:paraId="2643EF89" w14:textId="6AC5B1B0" w:rsidR="0023564D" w:rsidRPr="00043268" w:rsidRDefault="0023564D" w:rsidP="0023564D">
      <w:pPr>
        <w:pStyle w:val="ListParagraph"/>
        <w:numPr>
          <w:ilvl w:val="0"/>
          <w:numId w:val="1"/>
        </w:numPr>
        <w:rPr>
          <w:rFonts w:cstheme="minorHAnsi"/>
        </w:rPr>
      </w:pPr>
      <w:r w:rsidRPr="00043268">
        <w:rPr>
          <w:rFonts w:cstheme="minorHAnsi"/>
        </w:rPr>
        <w:t xml:space="preserve">Southern California </w:t>
      </w:r>
      <w:r w:rsidR="00F241E7" w:rsidRPr="00043268">
        <w:rPr>
          <w:rFonts w:cstheme="minorHAnsi"/>
        </w:rPr>
        <w:t>S</w:t>
      </w:r>
      <w:r w:rsidRPr="00043268">
        <w:rPr>
          <w:rFonts w:cstheme="minorHAnsi"/>
        </w:rPr>
        <w:t xml:space="preserve">teelhead </w:t>
      </w:r>
      <w:r w:rsidR="00F241E7" w:rsidRPr="00043268">
        <w:rPr>
          <w:rFonts w:cstheme="minorHAnsi"/>
        </w:rPr>
        <w:t>C</w:t>
      </w:r>
      <w:r w:rsidRPr="00043268">
        <w:rPr>
          <w:rFonts w:cstheme="minorHAnsi"/>
        </w:rPr>
        <w:t xml:space="preserve">ritical </w:t>
      </w:r>
      <w:r w:rsidR="00F241E7" w:rsidRPr="00043268">
        <w:rPr>
          <w:rFonts w:cstheme="minorHAnsi"/>
        </w:rPr>
        <w:t>H</w:t>
      </w:r>
      <w:r w:rsidRPr="00043268">
        <w:rPr>
          <w:rFonts w:cstheme="minorHAnsi"/>
        </w:rPr>
        <w:t xml:space="preserve">abitat – National Marine Fisheries Service </w:t>
      </w:r>
    </w:p>
    <w:p w14:paraId="694798E8" w14:textId="6F5F90EC" w:rsidR="0023564D" w:rsidRPr="00043268" w:rsidRDefault="0023564D" w:rsidP="0023564D">
      <w:pPr>
        <w:pStyle w:val="ListParagraph"/>
        <w:numPr>
          <w:ilvl w:val="1"/>
          <w:numId w:val="1"/>
        </w:numPr>
        <w:rPr>
          <w:rFonts w:cstheme="minorHAnsi"/>
        </w:rPr>
      </w:pPr>
      <w:r w:rsidRPr="00043268">
        <w:rPr>
          <w:rFonts w:cstheme="minorHAnsi"/>
        </w:rPr>
        <w:t xml:space="preserve">Data Type: GIS Shape File </w:t>
      </w:r>
    </w:p>
    <w:p w14:paraId="6E1DD356" w14:textId="7348503C" w:rsidR="0023564D" w:rsidRPr="00043268" w:rsidRDefault="00043268" w:rsidP="0023564D">
      <w:pPr>
        <w:pStyle w:val="ListParagraph"/>
        <w:numPr>
          <w:ilvl w:val="1"/>
          <w:numId w:val="1"/>
        </w:numPr>
        <w:rPr>
          <w:rFonts w:cstheme="minorHAnsi"/>
        </w:rPr>
      </w:pPr>
      <w:hyperlink r:id="rId7" w:history="1">
        <w:r w:rsidR="0023564D" w:rsidRPr="00043268">
          <w:rPr>
            <w:rStyle w:val="Hyperlink"/>
            <w:rFonts w:cstheme="minorHAnsi"/>
          </w:rPr>
          <w:t>https://www.fisheries.noaa.gov/resource/map/critical-habitat-salmon-and-steelhead-all-west-coast</w:t>
        </w:r>
      </w:hyperlink>
    </w:p>
    <w:p w14:paraId="21E932A5" w14:textId="314958F0" w:rsidR="0023564D" w:rsidRPr="00043268" w:rsidRDefault="0023564D" w:rsidP="00C81B8F">
      <w:pPr>
        <w:pStyle w:val="ListParagraph"/>
        <w:numPr>
          <w:ilvl w:val="1"/>
          <w:numId w:val="1"/>
        </w:numPr>
        <w:rPr>
          <w:rFonts w:cstheme="minorHAnsi"/>
        </w:rPr>
      </w:pPr>
      <w:r w:rsidRPr="00043268">
        <w:rPr>
          <w:rFonts w:cstheme="minorHAnsi"/>
        </w:rPr>
        <w:t>Critical habitat defined by NMFS includes specific areas within the geographical area occupied by the species at the time of listing that contain physical or biological features essential to conservation of the species and that may require special management considerations or protection; a</w:t>
      </w:r>
      <w:r w:rsidR="00F241E7" w:rsidRPr="00043268">
        <w:rPr>
          <w:rFonts w:cstheme="minorHAnsi"/>
        </w:rPr>
        <w:t>lso includes</w:t>
      </w:r>
      <w:r w:rsidRPr="00043268">
        <w:rPr>
          <w:rFonts w:cstheme="minorHAnsi"/>
        </w:rPr>
        <w:t xml:space="preserve"> specific areas outside the geographical area occupied by the species if the agency determines that the area itself is essential for conservation.</w:t>
      </w:r>
    </w:p>
    <w:p w14:paraId="3D013DEF" w14:textId="77777777" w:rsidR="0023564D" w:rsidRPr="00043268" w:rsidRDefault="0023564D" w:rsidP="0023564D">
      <w:pPr>
        <w:pStyle w:val="ListParagraph"/>
        <w:ind w:left="1440"/>
        <w:rPr>
          <w:rFonts w:cstheme="minorHAnsi"/>
        </w:rPr>
      </w:pPr>
    </w:p>
    <w:p w14:paraId="4F4B690E" w14:textId="4D7BA482" w:rsidR="0023564D" w:rsidRPr="00043268" w:rsidRDefault="0023564D" w:rsidP="0023564D">
      <w:pPr>
        <w:pStyle w:val="ListParagraph"/>
        <w:numPr>
          <w:ilvl w:val="0"/>
          <w:numId w:val="1"/>
        </w:numPr>
        <w:rPr>
          <w:rFonts w:cstheme="minorHAnsi"/>
        </w:rPr>
      </w:pPr>
      <w:r w:rsidRPr="00043268">
        <w:rPr>
          <w:rFonts w:cstheme="minorHAnsi"/>
        </w:rPr>
        <w:t>California Red-legged Frog Critical Habitat – United States Fish and Wildlife Service (USFWS)</w:t>
      </w:r>
    </w:p>
    <w:p w14:paraId="492638B6" w14:textId="4047A18E" w:rsidR="0023564D" w:rsidRPr="00043268" w:rsidRDefault="0023564D" w:rsidP="0023564D">
      <w:pPr>
        <w:pStyle w:val="ListParagraph"/>
        <w:numPr>
          <w:ilvl w:val="1"/>
          <w:numId w:val="1"/>
        </w:numPr>
        <w:rPr>
          <w:rFonts w:cstheme="minorHAnsi"/>
        </w:rPr>
      </w:pPr>
      <w:r w:rsidRPr="00043268">
        <w:rPr>
          <w:rFonts w:cstheme="minorHAnsi"/>
        </w:rPr>
        <w:t xml:space="preserve">Data Type: GIS Shapefile </w:t>
      </w:r>
    </w:p>
    <w:p w14:paraId="170D9F54" w14:textId="39B13C95" w:rsidR="0023564D" w:rsidRPr="00043268" w:rsidRDefault="00043268" w:rsidP="0023564D">
      <w:pPr>
        <w:pStyle w:val="ListParagraph"/>
        <w:numPr>
          <w:ilvl w:val="1"/>
          <w:numId w:val="1"/>
        </w:numPr>
        <w:rPr>
          <w:rFonts w:cstheme="minorHAnsi"/>
        </w:rPr>
      </w:pPr>
      <w:hyperlink r:id="rId8" w:history="1">
        <w:r w:rsidR="0023564D" w:rsidRPr="00043268">
          <w:rPr>
            <w:rStyle w:val="Hyperlink"/>
            <w:rFonts w:cstheme="minorHAnsi"/>
          </w:rPr>
          <w:t>https://ecos.fws.gov/ecp/report/table/critical-habitat.html</w:t>
        </w:r>
      </w:hyperlink>
    </w:p>
    <w:p w14:paraId="78DAA4A6" w14:textId="73AB5596" w:rsidR="0023564D" w:rsidRPr="00043268" w:rsidRDefault="0023564D" w:rsidP="0023564D">
      <w:pPr>
        <w:pStyle w:val="ListParagraph"/>
        <w:numPr>
          <w:ilvl w:val="2"/>
          <w:numId w:val="1"/>
        </w:numPr>
        <w:rPr>
          <w:rFonts w:cstheme="minorHAnsi"/>
        </w:rPr>
      </w:pPr>
      <w:r w:rsidRPr="00043268">
        <w:rPr>
          <w:rFonts w:cstheme="minorHAnsi"/>
        </w:rPr>
        <w:t xml:space="preserve">Federal Registrar Publication - </w:t>
      </w:r>
      <w:hyperlink r:id="rId9" w:anchor="page=2" w:history="1">
        <w:r w:rsidRPr="00043268">
          <w:rPr>
            <w:rStyle w:val="Hyperlink"/>
            <w:rFonts w:cstheme="minorHAnsi"/>
          </w:rPr>
          <w:t>https://www.govinfo.gov/content/pkg/FR-2010-03-17/pdf/2010-4656.pdf#page=2</w:t>
        </w:r>
      </w:hyperlink>
    </w:p>
    <w:p w14:paraId="7BD92CA5" w14:textId="5A8A8525" w:rsidR="0023564D" w:rsidRPr="00043268" w:rsidRDefault="0023564D" w:rsidP="00CC6A7A">
      <w:pPr>
        <w:pStyle w:val="ListParagraph"/>
        <w:numPr>
          <w:ilvl w:val="1"/>
          <w:numId w:val="1"/>
        </w:numPr>
        <w:rPr>
          <w:rFonts w:cstheme="minorHAnsi"/>
        </w:rPr>
      </w:pPr>
      <w:r w:rsidRPr="00043268">
        <w:rPr>
          <w:rFonts w:cstheme="minorHAnsi"/>
        </w:rPr>
        <w:t xml:space="preserve">Critical habitat </w:t>
      </w:r>
      <w:r w:rsidR="00F241E7" w:rsidRPr="00043268">
        <w:rPr>
          <w:rFonts w:cstheme="minorHAnsi"/>
        </w:rPr>
        <w:t xml:space="preserve">is </w:t>
      </w:r>
      <w:r w:rsidRPr="00043268">
        <w:rPr>
          <w:rFonts w:cstheme="minorHAnsi"/>
        </w:rPr>
        <w:t>defined in the USFWS federal registrar as, “</w:t>
      </w:r>
      <w:r w:rsidR="00F241E7" w:rsidRPr="00043268">
        <w:rPr>
          <w:rFonts w:cstheme="minorHAnsi"/>
        </w:rPr>
        <w:t>a</w:t>
      </w:r>
      <w:r w:rsidRPr="00043268">
        <w:rPr>
          <w:rFonts w:cstheme="minorHAnsi"/>
        </w:rPr>
        <w:t xml:space="preserve">reas of high-quality habitat that we determined provide </w:t>
      </w:r>
      <w:proofErr w:type="gramStart"/>
      <w:r w:rsidRPr="00043268">
        <w:rPr>
          <w:rFonts w:cstheme="minorHAnsi"/>
        </w:rPr>
        <w:t>for  persistence</w:t>
      </w:r>
      <w:proofErr w:type="gramEnd"/>
      <w:r w:rsidRPr="00043268">
        <w:rPr>
          <w:rFonts w:cstheme="minorHAnsi"/>
        </w:rPr>
        <w:t xml:space="preserve"> of California red</w:t>
      </w:r>
      <w:r w:rsidR="00F241E7" w:rsidRPr="00043268">
        <w:rPr>
          <w:rFonts w:cstheme="minorHAnsi"/>
        </w:rPr>
        <w:t>-</w:t>
      </w:r>
      <w:r w:rsidRPr="00043268">
        <w:rPr>
          <w:rFonts w:cstheme="minorHAnsi"/>
        </w:rPr>
        <w:t>legged frog populations and allow for dispersal within, and in most cases between, populations.”</w:t>
      </w:r>
    </w:p>
    <w:p w14:paraId="053C0750" w14:textId="77777777" w:rsidR="0023564D" w:rsidRPr="00043268" w:rsidRDefault="0023564D" w:rsidP="0023564D">
      <w:pPr>
        <w:pStyle w:val="ListParagraph"/>
        <w:ind w:left="1440"/>
        <w:rPr>
          <w:rFonts w:cstheme="minorHAnsi"/>
        </w:rPr>
      </w:pPr>
    </w:p>
    <w:p w14:paraId="2E416A7C" w14:textId="1DE8DF2B" w:rsidR="0023564D" w:rsidRPr="00043268" w:rsidRDefault="0023564D" w:rsidP="0023564D">
      <w:pPr>
        <w:pStyle w:val="ListParagraph"/>
        <w:numPr>
          <w:ilvl w:val="0"/>
          <w:numId w:val="1"/>
        </w:numPr>
        <w:rPr>
          <w:rFonts w:cstheme="minorHAnsi"/>
        </w:rPr>
      </w:pPr>
      <w:r w:rsidRPr="00043268">
        <w:rPr>
          <w:rFonts w:cstheme="minorHAnsi"/>
        </w:rPr>
        <w:t>California Wildlife Habitat Relationships – California Department of Fish and Wildlife (CDFW)</w:t>
      </w:r>
    </w:p>
    <w:p w14:paraId="09C637E9" w14:textId="29430BEB" w:rsidR="0023564D" w:rsidRPr="00043268" w:rsidRDefault="0023564D" w:rsidP="0023564D">
      <w:pPr>
        <w:pStyle w:val="ListParagraph"/>
        <w:numPr>
          <w:ilvl w:val="1"/>
          <w:numId w:val="1"/>
        </w:numPr>
        <w:rPr>
          <w:rFonts w:cstheme="minorHAnsi"/>
        </w:rPr>
      </w:pPr>
      <w:r w:rsidRPr="00043268">
        <w:rPr>
          <w:rFonts w:cstheme="minorHAnsi"/>
        </w:rPr>
        <w:t>Data Type: GIS Shapefile &amp; Table Data</w:t>
      </w:r>
    </w:p>
    <w:p w14:paraId="52078CFC" w14:textId="1E3C5D93" w:rsidR="0023564D" w:rsidRPr="00043268" w:rsidRDefault="00043268" w:rsidP="0023564D">
      <w:pPr>
        <w:pStyle w:val="ListParagraph"/>
        <w:numPr>
          <w:ilvl w:val="1"/>
          <w:numId w:val="1"/>
        </w:numPr>
        <w:rPr>
          <w:rFonts w:cstheme="minorHAnsi"/>
        </w:rPr>
      </w:pPr>
      <w:hyperlink r:id="rId10" w:history="1">
        <w:r w:rsidR="0023564D" w:rsidRPr="00043268">
          <w:rPr>
            <w:rStyle w:val="Hyperlink"/>
            <w:rFonts w:cstheme="minorHAnsi"/>
          </w:rPr>
          <w:t>https://wildlife.ca.gov/Data/CWHR</w:t>
        </w:r>
      </w:hyperlink>
    </w:p>
    <w:p w14:paraId="5BBB5426" w14:textId="38C38780" w:rsidR="0023564D" w:rsidRPr="00043268" w:rsidRDefault="0023564D" w:rsidP="00310802">
      <w:pPr>
        <w:pStyle w:val="ListParagraph"/>
        <w:numPr>
          <w:ilvl w:val="1"/>
          <w:numId w:val="1"/>
        </w:numPr>
        <w:rPr>
          <w:rFonts w:cstheme="minorHAnsi"/>
        </w:rPr>
      </w:pPr>
      <w:r w:rsidRPr="00043268">
        <w:rPr>
          <w:rFonts w:cstheme="minorHAnsi"/>
          <w:color w:val="333333"/>
          <w:shd w:val="clear" w:color="auto" w:fill="FFFFFF"/>
        </w:rPr>
        <w:t>The California Wildlife Habitat Relationship (CWHR) System contains life history, geographic range, and management information for 712 species of amphibians, reptiles, birds, and mammals that occur within the state. It also contains detailed information on 59 habitat types and their spatial distribution. The core of the CWHR system is a database which relates these species to each of the habitats which support them, and an intuitive user interface enabling users to query this information. CWHR products aid in understanding, conserving, and managing California's wildlife.</w:t>
      </w:r>
    </w:p>
    <w:p w14:paraId="40321B95" w14:textId="77777777" w:rsidR="00310802" w:rsidRPr="00043268" w:rsidRDefault="00310802" w:rsidP="00310802">
      <w:pPr>
        <w:pStyle w:val="ListParagraph"/>
        <w:ind w:left="1440"/>
        <w:rPr>
          <w:rFonts w:cstheme="minorHAnsi"/>
        </w:rPr>
      </w:pPr>
    </w:p>
    <w:p w14:paraId="236913C2" w14:textId="7F9C72EC" w:rsidR="00310802" w:rsidRPr="00043268" w:rsidRDefault="00310802" w:rsidP="00310802">
      <w:pPr>
        <w:pStyle w:val="ListParagraph"/>
        <w:numPr>
          <w:ilvl w:val="0"/>
          <w:numId w:val="1"/>
        </w:numPr>
        <w:rPr>
          <w:rFonts w:cstheme="minorHAnsi"/>
        </w:rPr>
      </w:pPr>
      <w:r w:rsidRPr="00043268">
        <w:rPr>
          <w:rFonts w:cstheme="minorHAnsi"/>
          <w:color w:val="333333"/>
          <w:shd w:val="clear" w:color="auto" w:fill="FFFFFF"/>
        </w:rPr>
        <w:t xml:space="preserve">Biogeographic Information and Observation System (BIOS) - </w:t>
      </w:r>
      <w:r w:rsidRPr="00043268">
        <w:rPr>
          <w:rFonts w:cstheme="minorHAnsi"/>
        </w:rPr>
        <w:t>California Department of Fish and Wildlife (CDFW)</w:t>
      </w:r>
    </w:p>
    <w:p w14:paraId="2FF1CDC8" w14:textId="5D742D75" w:rsidR="00310802" w:rsidRPr="00043268" w:rsidRDefault="00310802" w:rsidP="00310802">
      <w:pPr>
        <w:pStyle w:val="ListParagraph"/>
        <w:numPr>
          <w:ilvl w:val="1"/>
          <w:numId w:val="1"/>
        </w:numPr>
        <w:rPr>
          <w:rFonts w:cstheme="minorHAnsi"/>
        </w:rPr>
      </w:pPr>
      <w:r w:rsidRPr="00043268">
        <w:rPr>
          <w:rFonts w:cstheme="minorHAnsi"/>
          <w:color w:val="333333"/>
          <w:shd w:val="clear" w:color="auto" w:fill="FFFFFF"/>
        </w:rPr>
        <w:t>Data Type:</w:t>
      </w:r>
      <w:r w:rsidRPr="00043268">
        <w:rPr>
          <w:rFonts w:cstheme="minorHAnsi"/>
        </w:rPr>
        <w:t xml:space="preserve"> Online Portal &amp; downloads </w:t>
      </w:r>
    </w:p>
    <w:p w14:paraId="170BF4E4" w14:textId="3CAE0483" w:rsidR="00310802" w:rsidRPr="00043268" w:rsidRDefault="00043268" w:rsidP="00310802">
      <w:pPr>
        <w:pStyle w:val="ListParagraph"/>
        <w:numPr>
          <w:ilvl w:val="1"/>
          <w:numId w:val="1"/>
        </w:numPr>
        <w:rPr>
          <w:rFonts w:cstheme="minorHAnsi"/>
        </w:rPr>
      </w:pPr>
      <w:hyperlink r:id="rId11" w:history="1">
        <w:r w:rsidR="00310802" w:rsidRPr="00043268">
          <w:rPr>
            <w:rStyle w:val="Hyperlink"/>
            <w:rFonts w:cstheme="minorHAnsi"/>
          </w:rPr>
          <w:t>https://wildlife.ca.gov/Data/BIOS</w:t>
        </w:r>
      </w:hyperlink>
    </w:p>
    <w:p w14:paraId="70AF23D0" w14:textId="11293CF5" w:rsidR="00310802" w:rsidRPr="00043268" w:rsidRDefault="00310802" w:rsidP="00310802">
      <w:pPr>
        <w:pStyle w:val="ListParagraph"/>
        <w:numPr>
          <w:ilvl w:val="1"/>
          <w:numId w:val="1"/>
        </w:numPr>
        <w:rPr>
          <w:rFonts w:cstheme="minorHAnsi"/>
        </w:rPr>
      </w:pPr>
      <w:r w:rsidRPr="00043268">
        <w:rPr>
          <w:rFonts w:cstheme="minorHAnsi"/>
          <w:color w:val="333333"/>
          <w:shd w:val="clear" w:color="auto" w:fill="FFFFFF"/>
        </w:rPr>
        <w:t>BIOS is a system designed to enable the management, visualization, and analysis of biogeographic data collected by the California Department of Fish and Wildlife and its </w:t>
      </w:r>
      <w:hyperlink r:id="rId12" w:history="1">
        <w:r w:rsidRPr="00043268">
          <w:rPr>
            <w:rStyle w:val="Hyperlink"/>
            <w:rFonts w:cstheme="minorHAnsi"/>
            <w:color w:val="2F77A0"/>
            <w:u w:val="none"/>
            <w:bdr w:val="none" w:sz="0" w:space="0" w:color="auto" w:frame="1"/>
            <w:shd w:val="clear" w:color="auto" w:fill="FFFFFF"/>
          </w:rPr>
          <w:t>Partner Organizations</w:t>
        </w:r>
      </w:hyperlink>
      <w:r w:rsidRPr="00043268">
        <w:rPr>
          <w:rFonts w:cstheme="minorHAnsi"/>
          <w:color w:val="333333"/>
          <w:shd w:val="clear" w:color="auto" w:fill="FFFFFF"/>
        </w:rPr>
        <w:t xml:space="preserve">. In addition, BIOS facilitates the sharing of those data within the BIOS community. BIOS integrates GIS, relational database management, and ESRI's </w:t>
      </w:r>
      <w:r w:rsidRPr="00043268">
        <w:rPr>
          <w:rFonts w:cstheme="minorHAnsi"/>
          <w:color w:val="333333"/>
          <w:shd w:val="clear" w:color="auto" w:fill="FFFFFF"/>
        </w:rPr>
        <w:lastRenderedPageBreak/>
        <w:t xml:space="preserve">ArcGIS Server technology to create a statewide, integrated information management tool that can be used on any computer with access to the Internet. </w:t>
      </w:r>
    </w:p>
    <w:p w14:paraId="76142F6F" w14:textId="77777777" w:rsidR="00F241E7" w:rsidRPr="00043268" w:rsidRDefault="00F241E7" w:rsidP="00F241E7">
      <w:pPr>
        <w:pStyle w:val="ListParagraph"/>
        <w:ind w:left="1440"/>
        <w:rPr>
          <w:rFonts w:cstheme="minorHAnsi"/>
        </w:rPr>
      </w:pPr>
    </w:p>
    <w:p w14:paraId="38977728" w14:textId="3304F276" w:rsidR="00310802" w:rsidRPr="00043268" w:rsidRDefault="00310802" w:rsidP="00310802">
      <w:pPr>
        <w:pStyle w:val="ListParagraph"/>
        <w:numPr>
          <w:ilvl w:val="0"/>
          <w:numId w:val="1"/>
        </w:numPr>
        <w:rPr>
          <w:rFonts w:cstheme="minorHAnsi"/>
        </w:rPr>
      </w:pPr>
      <w:proofErr w:type="spellStart"/>
      <w:r w:rsidRPr="00043268">
        <w:rPr>
          <w:rFonts w:cstheme="minorHAnsi"/>
          <w:color w:val="333333"/>
          <w:shd w:val="clear" w:color="auto" w:fill="FFFFFF"/>
        </w:rPr>
        <w:t>EBird</w:t>
      </w:r>
      <w:proofErr w:type="spellEnd"/>
      <w:r w:rsidRPr="00043268">
        <w:rPr>
          <w:rFonts w:cstheme="minorHAnsi"/>
          <w:color w:val="333333"/>
          <w:shd w:val="clear" w:color="auto" w:fill="FFFFFF"/>
        </w:rPr>
        <w:t xml:space="preserve"> </w:t>
      </w:r>
    </w:p>
    <w:p w14:paraId="5FD675DA" w14:textId="4F5B3779" w:rsidR="00310802" w:rsidRPr="00043268" w:rsidRDefault="00310802" w:rsidP="00310802">
      <w:pPr>
        <w:pStyle w:val="ListParagraph"/>
        <w:numPr>
          <w:ilvl w:val="1"/>
          <w:numId w:val="1"/>
        </w:numPr>
        <w:rPr>
          <w:rFonts w:cstheme="minorHAnsi"/>
        </w:rPr>
      </w:pPr>
      <w:r w:rsidRPr="00043268">
        <w:rPr>
          <w:rFonts w:cstheme="minorHAnsi"/>
          <w:color w:val="333333"/>
          <w:shd w:val="clear" w:color="auto" w:fill="FFFFFF"/>
        </w:rPr>
        <w:t>Data Type: Online Portal</w:t>
      </w:r>
    </w:p>
    <w:p w14:paraId="5BB28881" w14:textId="77777777" w:rsidR="00310802" w:rsidRPr="00043268" w:rsidRDefault="00043268" w:rsidP="00310802">
      <w:pPr>
        <w:pStyle w:val="ListParagraph"/>
        <w:numPr>
          <w:ilvl w:val="1"/>
          <w:numId w:val="1"/>
        </w:numPr>
        <w:rPr>
          <w:rFonts w:cstheme="minorHAnsi"/>
        </w:rPr>
      </w:pPr>
      <w:hyperlink r:id="rId13" w:history="1">
        <w:r w:rsidR="00310802" w:rsidRPr="00043268">
          <w:rPr>
            <w:rStyle w:val="Hyperlink"/>
            <w:rFonts w:cstheme="minorHAnsi"/>
          </w:rPr>
          <w:t>https://ebird.org/home</w:t>
        </w:r>
      </w:hyperlink>
    </w:p>
    <w:p w14:paraId="467779E5" w14:textId="7F6CAA82" w:rsidR="00310802" w:rsidRPr="00043268" w:rsidRDefault="00310802" w:rsidP="00310802">
      <w:pPr>
        <w:pStyle w:val="ListParagraph"/>
        <w:numPr>
          <w:ilvl w:val="1"/>
          <w:numId w:val="1"/>
        </w:numPr>
        <w:rPr>
          <w:rStyle w:val="fontstyle01"/>
          <w:rFonts w:asciiTheme="minorHAnsi" w:hAnsiTheme="minorHAnsi" w:cstheme="minorHAnsi"/>
          <w:color w:val="auto"/>
        </w:rPr>
      </w:pPr>
      <w:r w:rsidRPr="00043268">
        <w:rPr>
          <w:rStyle w:val="fontstyle01"/>
          <w:rFonts w:asciiTheme="minorHAnsi" w:hAnsiTheme="minorHAnsi" w:cstheme="minorHAnsi"/>
        </w:rPr>
        <w:t xml:space="preserve">A joint project by the Cornell Lab of Ornithology and Audubon, </w:t>
      </w:r>
      <w:proofErr w:type="spellStart"/>
      <w:r w:rsidRPr="00043268">
        <w:rPr>
          <w:rStyle w:val="fontstyle01"/>
          <w:rFonts w:asciiTheme="minorHAnsi" w:hAnsiTheme="minorHAnsi" w:cstheme="minorHAnsi"/>
        </w:rPr>
        <w:t>eBird</w:t>
      </w:r>
      <w:proofErr w:type="spellEnd"/>
      <w:r w:rsidRPr="00043268">
        <w:rPr>
          <w:rStyle w:val="fontstyle01"/>
          <w:rFonts w:asciiTheme="minorHAnsi" w:hAnsiTheme="minorHAnsi" w:cstheme="minorHAnsi"/>
        </w:rPr>
        <w:t xml:space="preserve"> is a free online program that allows birders to track their sightings, while other birders watch and search in real-time.</w:t>
      </w:r>
    </w:p>
    <w:p w14:paraId="06D640BB" w14:textId="77777777" w:rsidR="00F241E7" w:rsidRPr="00043268" w:rsidRDefault="00F241E7" w:rsidP="00F241E7">
      <w:pPr>
        <w:pStyle w:val="ListParagraph"/>
        <w:ind w:left="1440"/>
        <w:rPr>
          <w:rFonts w:cstheme="minorHAnsi"/>
        </w:rPr>
      </w:pPr>
    </w:p>
    <w:p w14:paraId="3E43ED11" w14:textId="2A3909FC" w:rsidR="00310802" w:rsidRPr="00043268" w:rsidRDefault="00310802" w:rsidP="00310802">
      <w:pPr>
        <w:pStyle w:val="ListParagraph"/>
        <w:numPr>
          <w:ilvl w:val="0"/>
          <w:numId w:val="1"/>
        </w:numPr>
        <w:rPr>
          <w:rFonts w:cstheme="minorHAnsi"/>
        </w:rPr>
      </w:pPr>
      <w:proofErr w:type="spellStart"/>
      <w:r w:rsidRPr="00043268">
        <w:rPr>
          <w:rFonts w:cstheme="minorHAnsi"/>
          <w:color w:val="333333"/>
          <w:shd w:val="clear" w:color="auto" w:fill="FFFFFF"/>
        </w:rPr>
        <w:t>INaturalist</w:t>
      </w:r>
      <w:proofErr w:type="spellEnd"/>
      <w:r w:rsidRPr="00043268">
        <w:rPr>
          <w:rFonts w:cstheme="minorHAnsi"/>
          <w:color w:val="333333"/>
          <w:shd w:val="clear" w:color="auto" w:fill="FFFFFF"/>
        </w:rPr>
        <w:t xml:space="preserve"> </w:t>
      </w:r>
    </w:p>
    <w:p w14:paraId="6940D678" w14:textId="6CE7381B" w:rsidR="00310802" w:rsidRPr="00043268" w:rsidRDefault="00310802" w:rsidP="00310802">
      <w:pPr>
        <w:pStyle w:val="ListParagraph"/>
        <w:numPr>
          <w:ilvl w:val="1"/>
          <w:numId w:val="1"/>
        </w:numPr>
        <w:rPr>
          <w:rFonts w:cstheme="minorHAnsi"/>
        </w:rPr>
      </w:pPr>
      <w:r w:rsidRPr="00043268">
        <w:rPr>
          <w:rFonts w:cstheme="minorHAnsi"/>
          <w:color w:val="333333"/>
          <w:shd w:val="clear" w:color="auto" w:fill="FFFFFF"/>
        </w:rPr>
        <w:t xml:space="preserve">Data Type: Online Portal </w:t>
      </w:r>
    </w:p>
    <w:p w14:paraId="71ACA7AF" w14:textId="2EE13CE4" w:rsidR="00310802" w:rsidRPr="00043268" w:rsidRDefault="00043268" w:rsidP="00310802">
      <w:pPr>
        <w:pStyle w:val="ListParagraph"/>
        <w:numPr>
          <w:ilvl w:val="1"/>
          <w:numId w:val="1"/>
        </w:numPr>
        <w:rPr>
          <w:rFonts w:cstheme="minorHAnsi"/>
        </w:rPr>
      </w:pPr>
      <w:hyperlink r:id="rId14" w:history="1">
        <w:r w:rsidR="00310802" w:rsidRPr="00043268">
          <w:rPr>
            <w:rStyle w:val="Hyperlink"/>
            <w:rFonts w:cstheme="minorHAnsi"/>
          </w:rPr>
          <w:t>https://www.inaturalist.org/</w:t>
        </w:r>
      </w:hyperlink>
    </w:p>
    <w:p w14:paraId="48685F17" w14:textId="216DC8F9" w:rsidR="00310802" w:rsidRPr="00043268" w:rsidRDefault="00310802" w:rsidP="00310802">
      <w:pPr>
        <w:pStyle w:val="ListParagraph"/>
        <w:numPr>
          <w:ilvl w:val="1"/>
          <w:numId w:val="1"/>
        </w:numPr>
        <w:rPr>
          <w:rFonts w:cstheme="minorHAnsi"/>
        </w:rPr>
      </w:pPr>
      <w:r w:rsidRPr="00043268">
        <w:rPr>
          <w:rStyle w:val="fontstyle01"/>
          <w:rFonts w:asciiTheme="minorHAnsi" w:hAnsiTheme="minorHAnsi" w:cstheme="minorHAnsi"/>
        </w:rPr>
        <w:t>A collaborative crowdsourced species identification system and an organism occurrence</w:t>
      </w:r>
      <w:r w:rsidRPr="00043268">
        <w:rPr>
          <w:rFonts w:cstheme="minorHAnsi"/>
          <w:color w:val="000000"/>
        </w:rPr>
        <w:br/>
      </w:r>
      <w:r w:rsidRPr="00043268">
        <w:rPr>
          <w:rStyle w:val="fontstyle01"/>
          <w:rFonts w:asciiTheme="minorHAnsi" w:hAnsiTheme="minorHAnsi" w:cstheme="minorHAnsi"/>
        </w:rPr>
        <w:t>recording tool working in cooperation with the California Academy of Sciences and a joint initiative with National Geographic Society.</w:t>
      </w:r>
    </w:p>
    <w:sectPr w:rsidR="00310802" w:rsidRPr="000432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89A3" w14:textId="77777777" w:rsidR="00F241E7" w:rsidRDefault="00F241E7" w:rsidP="00F241E7">
      <w:pPr>
        <w:spacing w:after="0" w:line="240" w:lineRule="auto"/>
      </w:pPr>
      <w:r>
        <w:separator/>
      </w:r>
    </w:p>
  </w:endnote>
  <w:endnote w:type="continuationSeparator" w:id="0">
    <w:p w14:paraId="7FA3ED7E" w14:textId="77777777" w:rsidR="00F241E7" w:rsidRDefault="00F241E7" w:rsidP="00F2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A732" w14:textId="77777777" w:rsidR="00F241E7" w:rsidRDefault="00F241E7" w:rsidP="00F241E7">
      <w:pPr>
        <w:spacing w:after="0" w:line="240" w:lineRule="auto"/>
      </w:pPr>
      <w:r>
        <w:separator/>
      </w:r>
    </w:p>
  </w:footnote>
  <w:footnote w:type="continuationSeparator" w:id="0">
    <w:p w14:paraId="6A0F1021" w14:textId="77777777" w:rsidR="00F241E7" w:rsidRDefault="00F241E7" w:rsidP="00F24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2031"/>
    <w:multiLevelType w:val="hybridMultilevel"/>
    <w:tmpl w:val="9710B8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A9"/>
    <w:rsid w:val="00043268"/>
    <w:rsid w:val="0023564D"/>
    <w:rsid w:val="00310802"/>
    <w:rsid w:val="005C62A9"/>
    <w:rsid w:val="00F2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D641E"/>
  <w15:chartTrackingRefBased/>
  <w15:docId w15:val="{C275DE56-75CD-4C19-ACB9-6C8DAB9E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64D"/>
    <w:pPr>
      <w:ind w:left="720"/>
      <w:contextualSpacing/>
    </w:pPr>
  </w:style>
  <w:style w:type="character" w:styleId="Hyperlink">
    <w:name w:val="Hyperlink"/>
    <w:basedOn w:val="DefaultParagraphFont"/>
    <w:uiPriority w:val="99"/>
    <w:unhideWhenUsed/>
    <w:rsid w:val="0023564D"/>
    <w:rPr>
      <w:color w:val="0563C1" w:themeColor="hyperlink"/>
      <w:u w:val="single"/>
    </w:rPr>
  </w:style>
  <w:style w:type="character" w:styleId="UnresolvedMention">
    <w:name w:val="Unresolved Mention"/>
    <w:basedOn w:val="DefaultParagraphFont"/>
    <w:uiPriority w:val="99"/>
    <w:semiHidden/>
    <w:unhideWhenUsed/>
    <w:rsid w:val="0023564D"/>
    <w:rPr>
      <w:color w:val="605E5C"/>
      <w:shd w:val="clear" w:color="auto" w:fill="E1DFDD"/>
    </w:rPr>
  </w:style>
  <w:style w:type="character" w:customStyle="1" w:styleId="fontstyle01">
    <w:name w:val="fontstyle01"/>
    <w:basedOn w:val="DefaultParagraphFont"/>
    <w:rsid w:val="00310802"/>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5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s.fws.gov/ecp/report/table/critical-habitat.html" TargetMode="External"/><Relationship Id="rId13" Type="http://schemas.openxmlformats.org/officeDocument/2006/relationships/hyperlink" Target="https://ebird.org/home" TargetMode="External"/><Relationship Id="rId3" Type="http://schemas.openxmlformats.org/officeDocument/2006/relationships/settings" Target="settings.xml"/><Relationship Id="rId7" Type="http://schemas.openxmlformats.org/officeDocument/2006/relationships/hyperlink" Target="https://www.fisheries.noaa.gov/resource/map/critical-habitat-salmon-and-steelhead-all-west-coast" TargetMode="External"/><Relationship Id="rId12" Type="http://schemas.openxmlformats.org/officeDocument/2006/relationships/hyperlink" Target="https://wildlife.ca.gov/Data/BIOS/Partn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ldlife.ca.gov/Data/BI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ildlife.ca.gov/Data/CWHR" TargetMode="External"/><Relationship Id="rId4" Type="http://schemas.openxmlformats.org/officeDocument/2006/relationships/webSettings" Target="webSettings.xml"/><Relationship Id="rId9" Type="http://schemas.openxmlformats.org/officeDocument/2006/relationships/hyperlink" Target="https://www.govinfo.gov/content/pkg/FR-2010-03-17/pdf/2010-4656.pdf" TargetMode="External"/><Relationship Id="rId14" Type="http://schemas.openxmlformats.org/officeDocument/2006/relationships/hyperlink" Target="https://www.inatura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Kyle@Wildlife</dc:creator>
  <cp:keywords/>
  <dc:description/>
  <cp:lastModifiedBy>Germinario, Lena@Wildlife</cp:lastModifiedBy>
  <cp:revision>4</cp:revision>
  <dcterms:created xsi:type="dcterms:W3CDTF">2021-09-23T17:20:00Z</dcterms:created>
  <dcterms:modified xsi:type="dcterms:W3CDTF">2021-09-23T18:08:00Z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Lena.Germinario@Wildlife.ca.gov</vt:lpwstr>
  </property>
  <property fmtid="{D5CDD505-2E9C-101B-9397-08002B2CF9AE}" pid="5" name="MSIP_Label_6e685f86-ed8d-482b-be3a-2b7af73f9b7f_SetDate">
    <vt:lpwstr>2021-09-23T18:07:15.5161689Z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3c061619-1612-4944-bd86-39e102c7b828</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