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6E6C" w:rsidRDefault="00C06E6C">
      <w:pPr>
        <w:jc w:val="center"/>
        <w:rPr>
          <w:b/>
          <w:bCs/>
          <w:smallCaps/>
          <w:sz w:val="28"/>
          <w:szCs w:val="28"/>
        </w:rPr>
      </w:pPr>
      <w:r>
        <w:rPr>
          <w:b/>
          <w:bCs/>
          <w:smallCaps/>
          <w:sz w:val="28"/>
          <w:szCs w:val="28"/>
        </w:rPr>
        <w:t xml:space="preserve">Mitigation </w:t>
      </w:r>
      <w:r w:rsidRPr="005F6C82">
        <w:rPr>
          <w:b/>
          <w:bCs/>
          <w:smallCaps/>
          <w:sz w:val="28"/>
          <w:szCs w:val="28"/>
        </w:rPr>
        <w:t xml:space="preserve">Banking </w:t>
      </w:r>
      <w:r>
        <w:rPr>
          <w:b/>
          <w:bCs/>
          <w:smallCaps/>
          <w:sz w:val="28"/>
          <w:szCs w:val="28"/>
        </w:rPr>
        <w:t>Template Revisions</w:t>
      </w:r>
    </w:p>
    <w:p w:rsidR="00C06E6C" w:rsidRDefault="00C06E6C"/>
    <w:p w:rsidR="00C06E6C" w:rsidRDefault="00C06E6C">
      <w:r>
        <w:t>Revisions were made to the following 2008 multi-agency Project Delivery Team (PDT) developed Conservation Easement (CE), Property Assessment and Warranty (PAW), and Checklist mitigation banking templates.  For banks in the queue, please ensure the following updates are made to the documents to ensure that they reflect the most current version of each template requirement.  For all new banks, bank sponsors should be directed to the updated templates available at PDT agency websites.  The templates are available at CDFG’s website at:  http://www.dfg.ca.gov/habcon/conplan/mitbank/</w:t>
      </w:r>
    </w:p>
    <w:p w:rsidR="00C06E6C" w:rsidRDefault="00C06E6C"/>
    <w:p w:rsidR="00C06E6C" w:rsidRPr="00492928" w:rsidRDefault="00C06E6C">
      <w:pPr>
        <w:rPr>
          <w:b/>
          <w:bCs/>
        </w:rPr>
      </w:pPr>
      <w:r w:rsidRPr="00492928">
        <w:rPr>
          <w:b/>
          <w:bCs/>
        </w:rPr>
        <w:t xml:space="preserve">Conservation Easement Revisions </w:t>
      </w:r>
      <w:r>
        <w:rPr>
          <w:b/>
          <w:bCs/>
        </w:rPr>
        <w:t>made in 7-09 to the</w:t>
      </w:r>
      <w:r w:rsidRPr="00492928">
        <w:rPr>
          <w:b/>
          <w:bCs/>
        </w:rPr>
        <w:t xml:space="preserve"> 5-08 </w:t>
      </w:r>
      <w:r>
        <w:rPr>
          <w:b/>
          <w:bCs/>
        </w:rPr>
        <w:t>Version</w:t>
      </w:r>
      <w:r w:rsidRPr="00492928">
        <w:rPr>
          <w:b/>
          <w:bCs/>
        </w:rPr>
        <w:t>:</w:t>
      </w:r>
    </w:p>
    <w:p w:rsidR="00C06E6C" w:rsidRDefault="00C06E6C"/>
    <w:p w:rsidR="00C06E6C" w:rsidRDefault="00C06E6C">
      <w:pPr>
        <w:numPr>
          <w:ilvl w:val="0"/>
          <w:numId w:val="1"/>
        </w:numPr>
      </w:pPr>
      <w:r>
        <w:t>All “</w:t>
      </w:r>
      <w:smartTag w:uri="urn:schemas-microsoft-com:office:smarttags" w:element="stockticker">
        <w:r>
          <w:t>CBA</w:t>
        </w:r>
      </w:smartTag>
      <w:r>
        <w:t>” and “Conservation Bank Agreement” references were revised to “CBEI” and “Conservation Bank Enabling Instrument.”  Since this reference change only impacts conservation banks, and the new name for their agreements (i.e. CBEIs), the bank sponsor that is submitting mitigation bank documentation is not affected by this revision.</w:t>
      </w:r>
    </w:p>
    <w:p w:rsidR="00C06E6C" w:rsidRDefault="00C06E6C">
      <w:pPr>
        <w:ind w:left="360"/>
      </w:pPr>
    </w:p>
    <w:p w:rsidR="00C06E6C" w:rsidRPr="00492928" w:rsidRDefault="00C06E6C">
      <w:pPr>
        <w:numPr>
          <w:ilvl w:val="0"/>
          <w:numId w:val="1"/>
        </w:numPr>
      </w:pPr>
      <w:r>
        <w:t>The reference to “Grantee” in item 14(j) was changed to reflect “Grantor” (change indicated in bold): “…</w:t>
      </w:r>
      <w:r w:rsidRPr="00361294">
        <w:t xml:space="preserve">pursuant to </w:t>
      </w:r>
      <w:r>
        <w:t>the</w:t>
      </w:r>
      <w:r w:rsidRPr="00361294">
        <w:t xml:space="preserve"> Bank Property Assessment and Warranty signed by </w:t>
      </w:r>
      <w:r w:rsidRPr="00366872">
        <w:rPr>
          <w:b/>
          <w:bCs/>
        </w:rPr>
        <w:t>Grantor</w:t>
      </w:r>
      <w:r w:rsidRPr="00E63868">
        <w:rPr>
          <w:color w:val="FF0000"/>
        </w:rPr>
        <w:t xml:space="preserve"> </w:t>
      </w:r>
      <w:r w:rsidRPr="00361294">
        <w:t xml:space="preserve">and </w:t>
      </w:r>
      <w:r>
        <w:t>attached as an exhibit…”</w:t>
      </w:r>
    </w:p>
    <w:p w:rsidR="00C06E6C" w:rsidRDefault="00C06E6C">
      <w:pPr>
        <w:ind w:left="360"/>
      </w:pPr>
    </w:p>
    <w:p w:rsidR="00C06E6C" w:rsidRPr="00492928" w:rsidRDefault="00C06E6C">
      <w:pPr>
        <w:rPr>
          <w:b/>
          <w:bCs/>
        </w:rPr>
      </w:pPr>
      <w:r w:rsidRPr="00492928">
        <w:rPr>
          <w:b/>
          <w:bCs/>
        </w:rPr>
        <w:t xml:space="preserve">Conservation Easement Revisions </w:t>
      </w:r>
      <w:r>
        <w:rPr>
          <w:b/>
          <w:bCs/>
        </w:rPr>
        <w:t>made in 3-10 to the</w:t>
      </w:r>
      <w:r w:rsidRPr="00492928">
        <w:rPr>
          <w:b/>
          <w:bCs/>
        </w:rPr>
        <w:t xml:space="preserve"> </w:t>
      </w:r>
      <w:r>
        <w:rPr>
          <w:b/>
          <w:bCs/>
        </w:rPr>
        <w:t>7-09 Version</w:t>
      </w:r>
      <w:r w:rsidRPr="00492928">
        <w:rPr>
          <w:b/>
          <w:bCs/>
        </w:rPr>
        <w:t>:</w:t>
      </w:r>
    </w:p>
    <w:p w:rsidR="00C06E6C" w:rsidRDefault="00C06E6C">
      <w:pPr>
        <w:ind w:left="360"/>
      </w:pPr>
    </w:p>
    <w:p w:rsidR="00C06E6C" w:rsidRDefault="00C06E6C">
      <w:pPr>
        <w:numPr>
          <w:ilvl w:val="0"/>
          <w:numId w:val="1"/>
        </w:numPr>
      </w:pPr>
      <w:r>
        <w:t xml:space="preserve">Page 16:  removed CDFG’s General Counsel’s signatory block for </w:t>
      </w:r>
    </w:p>
    <w:p w:rsidR="00C06E6C" w:rsidRDefault="00C06E6C">
      <w:pPr>
        <w:ind w:left="720"/>
      </w:pPr>
      <w:r>
        <w:t>Ms. Ann Malcolm and added a notarization reminder to the Grantor signature block.</w:t>
      </w:r>
    </w:p>
    <w:p w:rsidR="00C06E6C" w:rsidRDefault="00C06E6C"/>
    <w:p w:rsidR="00C06E6C" w:rsidRPr="000270E2" w:rsidRDefault="00C06E6C">
      <w:pPr>
        <w:rPr>
          <w:b/>
          <w:bCs/>
        </w:rPr>
      </w:pPr>
      <w:r w:rsidRPr="000270E2">
        <w:rPr>
          <w:b/>
          <w:bCs/>
        </w:rPr>
        <w:t xml:space="preserve">Property Assessment and Warranty Revisions </w:t>
      </w:r>
      <w:r>
        <w:rPr>
          <w:b/>
          <w:bCs/>
        </w:rPr>
        <w:t>made in 7-09 to the</w:t>
      </w:r>
      <w:r w:rsidRPr="000270E2">
        <w:rPr>
          <w:b/>
          <w:bCs/>
        </w:rPr>
        <w:t xml:space="preserve"> 5-08 Version:</w:t>
      </w:r>
    </w:p>
    <w:p w:rsidR="00C06E6C" w:rsidRDefault="00C06E6C"/>
    <w:p w:rsidR="00C06E6C" w:rsidRDefault="00C06E6C">
      <w:pPr>
        <w:numPr>
          <w:ilvl w:val="0"/>
          <w:numId w:val="2"/>
        </w:numPr>
      </w:pPr>
      <w:r>
        <w:t xml:space="preserve">There are several revisions to the PAW.  The easiest method to update the document would be to copy all project specific information into the new version (7-09) of the PAW.  Another option would be to request a document comparison from the </w:t>
      </w:r>
      <w:smartTag w:uri="urn:schemas-microsoft-com:office:smarttags" w:element="stockticker">
        <w:r>
          <w:t>IRT</w:t>
        </w:r>
      </w:smartTag>
      <w:r>
        <w:t xml:space="preserve"> which details the revisions that will need to be made to the original version (5-08) of the PAW.</w:t>
      </w:r>
    </w:p>
    <w:p w:rsidR="00C06E6C" w:rsidRDefault="00C06E6C">
      <w:pPr>
        <w:ind w:left="360"/>
      </w:pPr>
    </w:p>
    <w:p w:rsidR="00C06E6C" w:rsidRDefault="00C06E6C">
      <w:pPr>
        <w:rPr>
          <w:b/>
          <w:bCs/>
        </w:rPr>
      </w:pPr>
      <w:r>
        <w:rPr>
          <w:b/>
          <w:bCs/>
        </w:rPr>
        <w:t>Checklist Revisions made in 9-10 to the 5-08 Version:</w:t>
      </w:r>
    </w:p>
    <w:p w:rsidR="00C06E6C" w:rsidRDefault="00C06E6C">
      <w:pPr>
        <w:ind w:left="360"/>
      </w:pPr>
    </w:p>
    <w:p w:rsidR="00C06E6C" w:rsidRDefault="00C06E6C">
      <w:pPr>
        <w:numPr>
          <w:ilvl w:val="0"/>
          <w:numId w:val="5"/>
        </w:numPr>
      </w:pPr>
      <w:r>
        <w:t xml:space="preserve">The coversheet edits includes some specific information requested by the IRTs (including the timeframe needed for review and how many copies of information the bank sponsor needs to provide to the </w:t>
      </w:r>
      <w:smartTag w:uri="urn:schemas-microsoft-com:office:smarttags" w:element="stockticker">
        <w:r>
          <w:t>IRT</w:t>
        </w:r>
      </w:smartTag>
      <w:r>
        <w:t>, etc.).  The Draft Prospectus and Prospectus Checklists were reorganized in some cases, and existing agency policy was included as a transparency-check, including a discussion point for mineral rights.  The Prospectus Checklist includes a more robust discussion of the preliminary biological resources survey and the bank objectives/conceptual plan (which is a pre-development plan).  In the Draft BEI Checklist an additional map, which is a map of the conserved areas in the vicinity of the proposed bank property, is requested, where applicable.  Also in the Draft BEI Checklist, there is a requirement for title insurance.</w:t>
      </w:r>
    </w:p>
    <w:p w:rsidR="00C06E6C" w:rsidRDefault="00C06E6C"/>
    <w:sectPr w:rsidR="00C06E6C" w:rsidSect="00661AFE">
      <w:headerReference w:type="even" r:id="rId7"/>
      <w:headerReference w:type="default" r:id="rId8"/>
      <w:footerReference w:type="default" r:id="rId9"/>
      <w:headerReference w:type="first" r:id="rId10"/>
      <w:pgSz w:w="12240" w:h="15840"/>
      <w:pgMar w:top="72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6E6C" w:rsidRDefault="00C06E6C">
      <w:r>
        <w:separator/>
      </w:r>
    </w:p>
  </w:endnote>
  <w:endnote w:type="continuationSeparator" w:id="1">
    <w:p w:rsidR="00C06E6C" w:rsidRDefault="00C06E6C">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E6C" w:rsidRDefault="00C06E6C">
    <w:pPr>
      <w:pStyle w:val="Footer"/>
    </w:pPr>
    <w:smartTag w:uri="urn:schemas-microsoft-com:office:smarttags" w:element="date">
      <w:smartTagPr>
        <w:attr w:name="Year" w:val="2010"/>
        <w:attr w:name="Day" w:val="1"/>
        <w:attr w:name="Month" w:val="9"/>
      </w:smartTagPr>
      <w:r>
        <w:t>9-1-10</w:t>
      </w:r>
    </w:smartTag>
    <w:r>
      <w:t>:  PDT Draft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6E6C" w:rsidRDefault="00C06E6C">
      <w:r>
        <w:separator/>
      </w:r>
    </w:p>
  </w:footnote>
  <w:footnote w:type="continuationSeparator" w:id="1">
    <w:p w:rsidR="00C06E6C" w:rsidRDefault="00C06E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E6C" w:rsidRDefault="00C06E6C">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margin-left:0;margin-top:0;width:435.05pt;height:174pt;rotation:315;z-index:-251658752;mso-position-horizontal:center;mso-position-horizontal-relative:margin;mso-position-vertical:center;mso-position-vertical-relative:margin" fillcolor="silver" stroked="f">
          <v:fill opacity=".5"/>
          <v:textpath style="font-family:&quot;Times New Roman&quot;;font-size:1pt" string="DRAF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E6C" w:rsidRDefault="00C06E6C">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2050" type="#_x0000_t136" style="position:absolute;margin-left:0;margin-top:0;width:435.05pt;height:174pt;rotation:315;z-index:-251657728;mso-position-horizontal:center;mso-position-horizontal-relative:margin;mso-position-vertical:center;mso-position-vertical-relative:margin" fillcolor="silver" stroked="f">
          <v:fill opacity=".5"/>
          <v:textpath style="font-family:&quot;Times New Roman&quot;;font-size:1pt" string="DRAF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E6C" w:rsidRDefault="00C06E6C">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1" type="#_x0000_t136" style="position:absolute;margin-left:0;margin-top:0;width:435.05pt;height:174pt;rotation:315;z-index:-251659776;mso-position-horizontal:center;mso-position-horizontal-relative:margin;mso-position-vertical:center;mso-position-vertical-relative:margin" fillcolor="silver" stroked="f">
          <v:fill opacity=".5"/>
          <v:textpath style="font-family:&quot;Times New Roman&quot;;font-size:1pt" string="DRAFT"/>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CF3DCD"/>
    <w:multiLevelType w:val="hybridMultilevel"/>
    <w:tmpl w:val="4806A428"/>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cs="Wingdings" w:hint="default"/>
      </w:rPr>
    </w:lvl>
    <w:lvl w:ilvl="3" w:tplc="04090001" w:tentative="1">
      <w:start w:val="1"/>
      <w:numFmt w:val="bullet"/>
      <w:lvlText w:val=""/>
      <w:lvlJc w:val="left"/>
      <w:pPr>
        <w:tabs>
          <w:tab w:val="num" w:pos="3240"/>
        </w:tabs>
        <w:ind w:left="3240" w:hanging="360"/>
      </w:pPr>
      <w:rPr>
        <w:rFonts w:ascii="Symbol" w:hAnsi="Symbol" w:cs="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cs="Wingdings" w:hint="default"/>
      </w:rPr>
    </w:lvl>
    <w:lvl w:ilvl="6" w:tplc="04090001" w:tentative="1">
      <w:start w:val="1"/>
      <w:numFmt w:val="bullet"/>
      <w:lvlText w:val=""/>
      <w:lvlJc w:val="left"/>
      <w:pPr>
        <w:tabs>
          <w:tab w:val="num" w:pos="5400"/>
        </w:tabs>
        <w:ind w:left="5400" w:hanging="360"/>
      </w:pPr>
      <w:rPr>
        <w:rFonts w:ascii="Symbol" w:hAnsi="Symbol" w:cs="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cs="Wingdings" w:hint="default"/>
      </w:rPr>
    </w:lvl>
  </w:abstractNum>
  <w:abstractNum w:abstractNumId="1">
    <w:nsid w:val="3FA25A5D"/>
    <w:multiLevelType w:val="hybridMultilevel"/>
    <w:tmpl w:val="BBCE7162"/>
    <w:lvl w:ilvl="0" w:tplc="04090001">
      <w:start w:val="1"/>
      <w:numFmt w:val="bullet"/>
      <w:lvlText w:val=""/>
      <w:lvlJc w:val="left"/>
      <w:pPr>
        <w:tabs>
          <w:tab w:val="num" w:pos="720"/>
        </w:tabs>
        <w:ind w:left="720" w:hanging="360"/>
      </w:pPr>
      <w:rPr>
        <w:rFonts w:ascii="Symbol" w:hAnsi="Symbol" w:cs="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cs="Wingdings" w:hint="default"/>
      </w:rPr>
    </w:lvl>
    <w:lvl w:ilvl="3" w:tplc="04090001" w:tentative="1">
      <w:start w:val="1"/>
      <w:numFmt w:val="bullet"/>
      <w:lvlText w:val=""/>
      <w:lvlJc w:val="left"/>
      <w:pPr>
        <w:tabs>
          <w:tab w:val="num" w:pos="3240"/>
        </w:tabs>
        <w:ind w:left="3240" w:hanging="360"/>
      </w:pPr>
      <w:rPr>
        <w:rFonts w:ascii="Symbol" w:hAnsi="Symbol" w:cs="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cs="Wingdings" w:hint="default"/>
      </w:rPr>
    </w:lvl>
    <w:lvl w:ilvl="6" w:tplc="04090001" w:tentative="1">
      <w:start w:val="1"/>
      <w:numFmt w:val="bullet"/>
      <w:lvlText w:val=""/>
      <w:lvlJc w:val="left"/>
      <w:pPr>
        <w:tabs>
          <w:tab w:val="num" w:pos="5400"/>
        </w:tabs>
        <w:ind w:left="5400" w:hanging="360"/>
      </w:pPr>
      <w:rPr>
        <w:rFonts w:ascii="Symbol" w:hAnsi="Symbol" w:cs="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cs="Wingdings" w:hint="default"/>
      </w:rPr>
    </w:lvl>
  </w:abstractNum>
  <w:abstractNum w:abstractNumId="2">
    <w:nsid w:val="4C436D88"/>
    <w:multiLevelType w:val="hybridMultilevel"/>
    <w:tmpl w:val="91829C4C"/>
    <w:lvl w:ilvl="0" w:tplc="04090001">
      <w:start w:val="1"/>
      <w:numFmt w:val="bullet"/>
      <w:lvlText w:val=""/>
      <w:lvlJc w:val="left"/>
      <w:pPr>
        <w:tabs>
          <w:tab w:val="num" w:pos="720"/>
        </w:tabs>
        <w:ind w:left="720" w:hanging="360"/>
      </w:pPr>
      <w:rPr>
        <w:rFonts w:ascii="Symbol" w:hAnsi="Symbol" w:cs="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67E100FB"/>
    <w:multiLevelType w:val="multilevel"/>
    <w:tmpl w:val="4806A428"/>
    <w:lvl w:ilvl="0">
      <w:start w:val="1"/>
      <w:numFmt w:val="bullet"/>
      <w:lvlText w:val=""/>
      <w:lvlJc w:val="left"/>
      <w:pPr>
        <w:tabs>
          <w:tab w:val="num" w:pos="1080"/>
        </w:tabs>
        <w:ind w:left="1080" w:hanging="360"/>
      </w:pPr>
      <w:rPr>
        <w:rFonts w:ascii="Wingdings" w:hAnsi="Wingdings" w:cs="Wingdings"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4">
    <w:nsid w:val="78C9023A"/>
    <w:multiLevelType w:val="hybridMultilevel"/>
    <w:tmpl w:val="5786376C"/>
    <w:lvl w:ilvl="0" w:tplc="04090001">
      <w:start w:val="1"/>
      <w:numFmt w:val="bullet"/>
      <w:lvlText w:val=""/>
      <w:lvlJc w:val="left"/>
      <w:pPr>
        <w:tabs>
          <w:tab w:val="num" w:pos="720"/>
        </w:tabs>
        <w:ind w:left="720" w:hanging="360"/>
      </w:pPr>
      <w:rPr>
        <w:rFonts w:ascii="Symbol" w:hAnsi="Symbol" w:cs="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characterSpacingControl w:val="doNotCompress"/>
  <w:doNotValidateAgainstSchema/>
  <w:doNotDemarcateInvalidXml/>
  <w:hdrShapeDefaults>
    <o:shapedefaults v:ext="edit" spidmax="2052"/>
    <o:shapelayout v:ext="edit">
      <o:idmap v:ext="edit" data="2"/>
    </o:shapelayout>
  </w:hdrShapeDefaults>
  <w:footnotePr>
    <w:footnote w:id="0"/>
    <w:footnote w:id="1"/>
  </w:footnotePr>
  <w:endnotePr>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2414E"/>
    <w:rsid w:val="000270E2"/>
    <w:rsid w:val="000B2448"/>
    <w:rsid w:val="0019581A"/>
    <w:rsid w:val="002A013C"/>
    <w:rsid w:val="002C3069"/>
    <w:rsid w:val="002D6694"/>
    <w:rsid w:val="00361294"/>
    <w:rsid w:val="00366872"/>
    <w:rsid w:val="00392624"/>
    <w:rsid w:val="00461B13"/>
    <w:rsid w:val="00492928"/>
    <w:rsid w:val="00524027"/>
    <w:rsid w:val="005A74CE"/>
    <w:rsid w:val="005D7223"/>
    <w:rsid w:val="005F6C82"/>
    <w:rsid w:val="00661AFE"/>
    <w:rsid w:val="006C2D3E"/>
    <w:rsid w:val="00736EC5"/>
    <w:rsid w:val="008B3975"/>
    <w:rsid w:val="008E014B"/>
    <w:rsid w:val="0096468E"/>
    <w:rsid w:val="00A06A46"/>
    <w:rsid w:val="00A847BD"/>
    <w:rsid w:val="00B042BC"/>
    <w:rsid w:val="00C05039"/>
    <w:rsid w:val="00C06E6C"/>
    <w:rsid w:val="00C52D77"/>
    <w:rsid w:val="00CB10B7"/>
    <w:rsid w:val="00CE00C5"/>
    <w:rsid w:val="00DC5CB0"/>
    <w:rsid w:val="00E6386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martTagType w:namespaceuri="urn:schemas-microsoft-com:office:smarttags" w:name="date"/>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3975"/>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8B3975"/>
    <w:rPr>
      <w:rFonts w:ascii="Tahoma" w:hAnsi="Tahoma" w:cs="Tahoma"/>
      <w:sz w:val="16"/>
      <w:szCs w:val="16"/>
    </w:rPr>
  </w:style>
  <w:style w:type="character" w:customStyle="1" w:styleId="BalloonTextChar">
    <w:name w:val="Balloon Text Char"/>
    <w:basedOn w:val="DefaultParagraphFont"/>
    <w:link w:val="BalloonText"/>
    <w:uiPriority w:val="99"/>
    <w:semiHidden/>
    <w:rsid w:val="00392624"/>
    <w:rPr>
      <w:sz w:val="2"/>
      <w:szCs w:val="2"/>
    </w:rPr>
  </w:style>
  <w:style w:type="paragraph" w:styleId="Header">
    <w:name w:val="header"/>
    <w:basedOn w:val="Normal"/>
    <w:link w:val="HeaderChar"/>
    <w:uiPriority w:val="99"/>
    <w:rsid w:val="008B3975"/>
    <w:pPr>
      <w:tabs>
        <w:tab w:val="center" w:pos="4320"/>
        <w:tab w:val="right" w:pos="8640"/>
      </w:tabs>
    </w:pPr>
  </w:style>
  <w:style w:type="character" w:customStyle="1" w:styleId="HeaderChar">
    <w:name w:val="Header Char"/>
    <w:basedOn w:val="DefaultParagraphFont"/>
    <w:link w:val="Header"/>
    <w:uiPriority w:val="99"/>
    <w:semiHidden/>
    <w:rsid w:val="00392624"/>
    <w:rPr>
      <w:sz w:val="24"/>
      <w:szCs w:val="24"/>
    </w:rPr>
  </w:style>
  <w:style w:type="paragraph" w:styleId="Footer">
    <w:name w:val="footer"/>
    <w:basedOn w:val="Normal"/>
    <w:link w:val="FooterChar"/>
    <w:uiPriority w:val="99"/>
    <w:rsid w:val="008B3975"/>
    <w:pPr>
      <w:tabs>
        <w:tab w:val="center" w:pos="4320"/>
        <w:tab w:val="right" w:pos="8640"/>
      </w:tabs>
    </w:pPr>
  </w:style>
  <w:style w:type="character" w:customStyle="1" w:styleId="FooterChar">
    <w:name w:val="Footer Char"/>
    <w:basedOn w:val="DefaultParagraphFont"/>
    <w:link w:val="Footer"/>
    <w:uiPriority w:val="99"/>
    <w:semiHidden/>
    <w:rsid w:val="00392624"/>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72</TotalTime>
  <Pages>1</Pages>
  <Words>410</Words>
  <Characters>2343</Characters>
  <Application>Microsoft Office Outlook</Application>
  <DocSecurity>0</DocSecurity>
  <Lines>0</Lines>
  <Paragraphs>0</Paragraphs>
  <ScaleCrop>false</ScaleCrop>
  <Company>California Department of Fish and Game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Conservation Easement Revisions To Implement In The 5-08 Version:</dc:title>
  <dc:subject/>
  <dc:creator>Jennifer D Navicky</dc:creator>
  <cp:keywords/>
  <dc:description/>
  <cp:lastModifiedBy>CRODERICK</cp:lastModifiedBy>
  <cp:revision>20</cp:revision>
  <dcterms:created xsi:type="dcterms:W3CDTF">2010-02-03T00:21:00Z</dcterms:created>
  <dcterms:modified xsi:type="dcterms:W3CDTF">2010-09-20T16:01:00Z</dcterms:modified>
</cp:coreProperties>
</file>